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90" w:rsidRPr="001E1F4F" w:rsidRDefault="005817AF" w:rsidP="00AC6256">
      <w:pPr>
        <w:shd w:val="clear" w:color="auto" w:fill="FFFFFF"/>
        <w:jc w:val="center"/>
        <w:rPr>
          <w:b/>
          <w:i/>
          <w:sz w:val="26"/>
          <w:szCs w:val="26"/>
        </w:rPr>
      </w:pPr>
      <w:r w:rsidRPr="001E1F4F">
        <w:rPr>
          <w:rFonts w:eastAsia="Times New Roman"/>
          <w:b/>
          <w:i/>
          <w:color w:val="000000"/>
          <w:spacing w:val="13"/>
          <w:sz w:val="26"/>
          <w:szCs w:val="26"/>
        </w:rPr>
        <w:t>РЕГЛАМЕНТ</w:t>
      </w:r>
    </w:p>
    <w:p w:rsidR="00FE52AB" w:rsidRDefault="005817AF" w:rsidP="001E1F4F">
      <w:pPr>
        <w:shd w:val="clear" w:color="auto" w:fill="FFFFFF"/>
        <w:jc w:val="center"/>
        <w:rPr>
          <w:rFonts w:eastAsia="Times New Roman"/>
          <w:b/>
          <w:i/>
          <w:color w:val="000000"/>
          <w:spacing w:val="9"/>
          <w:sz w:val="26"/>
          <w:szCs w:val="26"/>
        </w:rPr>
      </w:pPr>
      <w:r w:rsidRPr="001E1F4F">
        <w:rPr>
          <w:rFonts w:eastAsia="Times New Roman"/>
          <w:b/>
          <w:i/>
          <w:color w:val="000000"/>
          <w:spacing w:val="9"/>
          <w:sz w:val="26"/>
          <w:szCs w:val="26"/>
        </w:rPr>
        <w:t>доступа к</w:t>
      </w:r>
      <w:r w:rsidR="001E1F4F" w:rsidRPr="001E1F4F">
        <w:rPr>
          <w:b/>
          <w:i/>
        </w:rPr>
        <w:t xml:space="preserve"> </w:t>
      </w:r>
      <w:r w:rsidR="00FE52AB">
        <w:rPr>
          <w:rFonts w:eastAsia="Times New Roman"/>
          <w:b/>
          <w:i/>
          <w:color w:val="000000"/>
          <w:spacing w:val="9"/>
          <w:sz w:val="26"/>
          <w:szCs w:val="26"/>
        </w:rPr>
        <w:t xml:space="preserve">оборудованию </w:t>
      </w:r>
      <w:r w:rsidR="001E1F4F" w:rsidRPr="001E1F4F">
        <w:rPr>
          <w:rFonts w:eastAsia="Times New Roman"/>
          <w:b/>
          <w:i/>
          <w:color w:val="000000"/>
          <w:spacing w:val="9"/>
          <w:sz w:val="26"/>
          <w:szCs w:val="26"/>
        </w:rPr>
        <w:t>Красноярского регионального центра</w:t>
      </w:r>
    </w:p>
    <w:p w:rsidR="00FE52AB" w:rsidRDefault="00FE52AB" w:rsidP="001E1F4F">
      <w:pPr>
        <w:shd w:val="clear" w:color="auto" w:fill="FFFFFF"/>
        <w:jc w:val="center"/>
        <w:rPr>
          <w:rFonts w:eastAsia="Times New Roman"/>
          <w:b/>
          <w:i/>
          <w:color w:val="000000"/>
          <w:spacing w:val="9"/>
          <w:sz w:val="26"/>
          <w:szCs w:val="26"/>
        </w:rPr>
      </w:pPr>
      <w:r>
        <w:rPr>
          <w:rFonts w:eastAsia="Times New Roman"/>
          <w:b/>
          <w:i/>
          <w:color w:val="000000"/>
          <w:spacing w:val="9"/>
          <w:sz w:val="26"/>
          <w:szCs w:val="26"/>
        </w:rPr>
        <w:t xml:space="preserve"> коллективного пользования </w:t>
      </w:r>
      <w:r w:rsidR="001E1F4F" w:rsidRPr="001E1F4F">
        <w:rPr>
          <w:rFonts w:eastAsia="Times New Roman"/>
          <w:b/>
          <w:i/>
          <w:color w:val="000000"/>
          <w:spacing w:val="9"/>
          <w:sz w:val="26"/>
          <w:szCs w:val="26"/>
        </w:rPr>
        <w:t>ФИЦ КНЦ СО РАН</w:t>
      </w:r>
      <w:r w:rsidR="005817AF" w:rsidRPr="001E1F4F">
        <w:rPr>
          <w:rFonts w:eastAsia="Times New Roman"/>
          <w:b/>
          <w:i/>
          <w:color w:val="000000"/>
          <w:spacing w:val="9"/>
          <w:sz w:val="26"/>
          <w:szCs w:val="26"/>
        </w:rPr>
        <w:t xml:space="preserve"> </w:t>
      </w:r>
    </w:p>
    <w:p w:rsidR="00E61B90" w:rsidRPr="001E1F4F" w:rsidRDefault="00FE52AB" w:rsidP="001E1F4F">
      <w:pPr>
        <w:shd w:val="clear" w:color="auto" w:fill="FFFFFF"/>
        <w:jc w:val="center"/>
        <w:rPr>
          <w:b/>
          <w:i/>
          <w:sz w:val="26"/>
          <w:szCs w:val="26"/>
        </w:rPr>
      </w:pPr>
      <w:r>
        <w:rPr>
          <w:rFonts w:eastAsia="Times New Roman"/>
          <w:b/>
          <w:i/>
          <w:color w:val="000000"/>
          <w:spacing w:val="9"/>
          <w:sz w:val="26"/>
          <w:szCs w:val="26"/>
        </w:rPr>
        <w:t>(КРЦКП ФИЦ КНЦ СО РАН)</w:t>
      </w:r>
    </w:p>
    <w:p w:rsidR="00AC6256" w:rsidRDefault="00AC6256" w:rsidP="00EB33CE">
      <w:pPr>
        <w:shd w:val="clear" w:color="auto" w:fill="FFFFFF"/>
        <w:ind w:firstLine="624"/>
        <w:jc w:val="both"/>
        <w:rPr>
          <w:color w:val="000000"/>
          <w:spacing w:val="2"/>
          <w:sz w:val="26"/>
          <w:szCs w:val="26"/>
        </w:rPr>
      </w:pPr>
    </w:p>
    <w:p w:rsidR="00E61B90" w:rsidRPr="004C3ACF" w:rsidRDefault="005817AF" w:rsidP="004C3ACF">
      <w:pPr>
        <w:pStyle w:val="a3"/>
        <w:numPr>
          <w:ilvl w:val="0"/>
          <w:numId w:val="43"/>
        </w:numPr>
        <w:shd w:val="clear" w:color="auto" w:fill="FFFFFF"/>
        <w:jc w:val="center"/>
        <w:rPr>
          <w:rFonts w:eastAsia="Times New Roman"/>
          <w:color w:val="000000"/>
          <w:spacing w:val="2"/>
          <w:sz w:val="26"/>
          <w:szCs w:val="26"/>
        </w:rPr>
      </w:pPr>
      <w:r w:rsidRPr="004C3ACF">
        <w:rPr>
          <w:rFonts w:eastAsia="Times New Roman"/>
          <w:color w:val="000000"/>
          <w:spacing w:val="2"/>
          <w:sz w:val="26"/>
          <w:szCs w:val="26"/>
        </w:rPr>
        <w:t>Общие положения</w:t>
      </w:r>
    </w:p>
    <w:p w:rsidR="004C3ACF" w:rsidRPr="004C3ACF" w:rsidRDefault="004C3ACF" w:rsidP="004C3ACF">
      <w:pPr>
        <w:pStyle w:val="a3"/>
        <w:shd w:val="clear" w:color="auto" w:fill="FFFFFF"/>
        <w:ind w:left="984"/>
        <w:rPr>
          <w:sz w:val="26"/>
          <w:szCs w:val="26"/>
        </w:rPr>
      </w:pPr>
    </w:p>
    <w:p w:rsidR="00E61B90" w:rsidRPr="00DB26AB" w:rsidRDefault="005817AF" w:rsidP="001E1F4F">
      <w:pPr>
        <w:shd w:val="clear" w:color="auto" w:fill="FFFFFF"/>
        <w:ind w:firstLine="624"/>
        <w:jc w:val="both"/>
        <w:rPr>
          <w:sz w:val="26"/>
          <w:szCs w:val="26"/>
        </w:rPr>
      </w:pPr>
      <w:r w:rsidRPr="00DB26AB">
        <w:rPr>
          <w:color w:val="000000"/>
          <w:spacing w:val="4"/>
          <w:sz w:val="26"/>
          <w:szCs w:val="26"/>
        </w:rPr>
        <w:t>1.1</w:t>
      </w:r>
      <w:r w:rsidR="00AC6256">
        <w:rPr>
          <w:color w:val="000000"/>
          <w:spacing w:val="4"/>
          <w:sz w:val="26"/>
          <w:szCs w:val="26"/>
        </w:rPr>
        <w:tab/>
      </w:r>
      <w:r w:rsidRPr="00DB26AB">
        <w:rPr>
          <w:rFonts w:eastAsia="Times New Roman"/>
          <w:color w:val="000000"/>
          <w:spacing w:val="4"/>
          <w:sz w:val="26"/>
          <w:szCs w:val="26"/>
        </w:rPr>
        <w:t xml:space="preserve">Настоящий Регламент доступа к </w:t>
      </w:r>
      <w:r w:rsidR="001E1F4F">
        <w:rPr>
          <w:rFonts w:eastAsia="Times New Roman"/>
          <w:color w:val="000000"/>
          <w:spacing w:val="4"/>
          <w:sz w:val="26"/>
          <w:szCs w:val="26"/>
        </w:rPr>
        <w:t xml:space="preserve">оборудованию </w:t>
      </w:r>
      <w:r w:rsidR="00FE52AB">
        <w:rPr>
          <w:rFonts w:eastAsia="Times New Roman"/>
          <w:color w:val="000000"/>
          <w:spacing w:val="4"/>
          <w:sz w:val="26"/>
          <w:szCs w:val="26"/>
        </w:rPr>
        <w:t xml:space="preserve">КРЦКП </w:t>
      </w:r>
      <w:r w:rsidR="001E1F4F" w:rsidRPr="001E1F4F">
        <w:rPr>
          <w:rFonts w:eastAsia="Times New Roman"/>
          <w:color w:val="000000"/>
          <w:spacing w:val="4"/>
          <w:sz w:val="26"/>
          <w:szCs w:val="26"/>
        </w:rPr>
        <w:t>ФИЦ КНЦ СО РАН</w:t>
      </w:r>
      <w:r w:rsidR="001E1F4F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3"/>
          <w:sz w:val="26"/>
          <w:szCs w:val="26"/>
        </w:rPr>
        <w:t xml:space="preserve">разработан в соответствии с постановлением Правительства Российской Федерации от 17.05.2016 № 429 «О требованиях к центрам коллективного пользования научным оборудованием и уникальным </w:t>
      </w:r>
      <w:r w:rsidRPr="00DB26AB">
        <w:rPr>
          <w:rFonts w:eastAsia="Times New Roman"/>
          <w:color w:val="000000"/>
          <w:spacing w:val="4"/>
          <w:sz w:val="26"/>
          <w:szCs w:val="26"/>
        </w:rPr>
        <w:t xml:space="preserve">научным установкам, которые созданы и (или) функционирование которых обеспечивается с привлечением бюджетных средств, и правилах их функционирования» и приказом </w:t>
      </w:r>
      <w:proofErr w:type="spellStart"/>
      <w:r w:rsidRPr="00DB26AB">
        <w:rPr>
          <w:rFonts w:eastAsia="Times New Roman"/>
          <w:color w:val="000000"/>
          <w:spacing w:val="4"/>
          <w:sz w:val="26"/>
          <w:szCs w:val="26"/>
        </w:rPr>
        <w:t>Минобрнауки</w:t>
      </w:r>
      <w:proofErr w:type="spellEnd"/>
      <w:r w:rsidRPr="00DB26AB">
        <w:rPr>
          <w:rFonts w:eastAsia="Times New Roman"/>
          <w:color w:val="000000"/>
          <w:spacing w:val="4"/>
          <w:sz w:val="26"/>
          <w:szCs w:val="26"/>
        </w:rPr>
        <w:t xml:space="preserve"> России от 18.07.2016 № 871 «Об утверждении Типовых требований к содержанию и функционированию </w:t>
      </w:r>
      <w:r w:rsidRPr="00DB26AB">
        <w:rPr>
          <w:rFonts w:eastAsia="Times New Roman"/>
          <w:color w:val="000000"/>
          <w:spacing w:val="7"/>
          <w:sz w:val="26"/>
          <w:szCs w:val="26"/>
        </w:rPr>
        <w:t xml:space="preserve">официальных сайтов центров коллективного пользования научным </w:t>
      </w:r>
      <w:r w:rsidRPr="00DB26AB">
        <w:rPr>
          <w:rFonts w:eastAsia="Times New Roman"/>
          <w:color w:val="000000"/>
          <w:spacing w:val="4"/>
          <w:sz w:val="26"/>
          <w:szCs w:val="26"/>
        </w:rPr>
        <w:t xml:space="preserve">оборудованием и (или) уникальных научных установок, которые созданы и </w:t>
      </w:r>
      <w:r w:rsidRPr="00DB26AB">
        <w:rPr>
          <w:rFonts w:eastAsia="Times New Roman"/>
          <w:color w:val="000000"/>
          <w:spacing w:val="11"/>
          <w:sz w:val="26"/>
          <w:szCs w:val="26"/>
        </w:rPr>
        <w:t xml:space="preserve">(или) функционирование которых обеспечивается с привлечением </w:t>
      </w:r>
      <w:r w:rsidRPr="00DB26AB">
        <w:rPr>
          <w:rFonts w:eastAsia="Times New Roman"/>
          <w:color w:val="000000"/>
          <w:spacing w:val="8"/>
          <w:sz w:val="26"/>
          <w:szCs w:val="26"/>
        </w:rPr>
        <w:t xml:space="preserve">бюджетных средств, в информационно-телекоммуникационной сети </w:t>
      </w:r>
      <w:r w:rsidRPr="00DB26AB">
        <w:rPr>
          <w:rFonts w:eastAsia="Times New Roman"/>
          <w:color w:val="000000"/>
          <w:spacing w:val="3"/>
          <w:sz w:val="26"/>
          <w:szCs w:val="26"/>
        </w:rPr>
        <w:t xml:space="preserve">"Интернет" и (или) их страниц на официальных сайтах научных организаций </w:t>
      </w:r>
      <w:r w:rsidRPr="00DB26AB">
        <w:rPr>
          <w:rFonts w:eastAsia="Times New Roman"/>
          <w:color w:val="000000"/>
          <w:spacing w:val="4"/>
          <w:sz w:val="26"/>
          <w:szCs w:val="26"/>
        </w:rPr>
        <w:t xml:space="preserve">и (или) образовательных организаций, которыми созданы и (или) в которых </w:t>
      </w:r>
      <w:r w:rsidRPr="00DB26AB">
        <w:rPr>
          <w:rFonts w:eastAsia="Times New Roman"/>
          <w:color w:val="000000"/>
          <w:spacing w:val="3"/>
          <w:sz w:val="26"/>
          <w:szCs w:val="26"/>
        </w:rPr>
        <w:t>функционируют такие центры и уникальные установки» и регулирует:</w:t>
      </w:r>
    </w:p>
    <w:p w:rsidR="00E61B90" w:rsidRPr="00531C91" w:rsidRDefault="00531C91" w:rsidP="00022216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3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П</w:t>
      </w:r>
      <w:r w:rsidRPr="00531C91">
        <w:rPr>
          <w:rFonts w:eastAsia="Times New Roman"/>
          <w:color w:val="000000"/>
          <w:spacing w:val="3"/>
          <w:sz w:val="26"/>
          <w:szCs w:val="26"/>
        </w:rPr>
        <w:t>орядок выполнения работ и оказания услуг для проведения научных исследований, а также осуществления экспериментальных разработок в интересах третьих лиц</w:t>
      </w:r>
      <w:r w:rsidR="005817AF" w:rsidRPr="00531C91">
        <w:rPr>
          <w:rFonts w:eastAsia="Times New Roman"/>
          <w:color w:val="000000"/>
          <w:spacing w:val="3"/>
          <w:sz w:val="26"/>
          <w:szCs w:val="26"/>
        </w:rPr>
        <w:t>;</w:t>
      </w:r>
    </w:p>
    <w:p w:rsidR="00E61B90" w:rsidRPr="00437C4C" w:rsidRDefault="00531C91" w:rsidP="00437C4C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Правила и с</w:t>
      </w:r>
      <w:r w:rsidRPr="009B15E4">
        <w:rPr>
          <w:rFonts w:eastAsia="Times New Roman"/>
          <w:color w:val="000000"/>
          <w:spacing w:val="2"/>
          <w:sz w:val="26"/>
          <w:szCs w:val="26"/>
        </w:rPr>
        <w:t>роки рассмотрения заявок на выполнение работ и (или) оказание услуг для проведения научных исследований, а также осуществления экспериментальных разработок в интересах третьих лиц</w:t>
      </w:r>
      <w:r w:rsidR="005817AF" w:rsidRPr="00437C4C">
        <w:rPr>
          <w:rFonts w:eastAsia="Times New Roman"/>
          <w:color w:val="000000"/>
          <w:spacing w:val="3"/>
          <w:sz w:val="26"/>
          <w:szCs w:val="26"/>
        </w:rPr>
        <w:t>;</w:t>
      </w:r>
    </w:p>
    <w:p w:rsidR="00E61B90" w:rsidRPr="00437C4C" w:rsidRDefault="00531C91" w:rsidP="00437C4C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П</w:t>
      </w:r>
      <w:r w:rsidRPr="009B15E4">
        <w:rPr>
          <w:rFonts w:eastAsia="Times New Roman"/>
          <w:color w:val="000000"/>
          <w:spacing w:val="2"/>
          <w:sz w:val="26"/>
          <w:szCs w:val="26"/>
        </w:rPr>
        <w:t>еречень причин отклонения заявок</w:t>
      </w:r>
      <w:r w:rsidR="005817AF" w:rsidRPr="00437C4C">
        <w:rPr>
          <w:rFonts w:eastAsia="Times New Roman"/>
          <w:color w:val="000000"/>
          <w:spacing w:val="3"/>
          <w:sz w:val="26"/>
          <w:szCs w:val="26"/>
        </w:rPr>
        <w:t>.</w:t>
      </w:r>
    </w:p>
    <w:p w:rsidR="00E61B90" w:rsidRPr="00DB26AB" w:rsidRDefault="005817AF" w:rsidP="00AC6256">
      <w:pPr>
        <w:shd w:val="clear" w:color="auto" w:fill="FFFFFF"/>
        <w:ind w:firstLine="624"/>
        <w:jc w:val="both"/>
        <w:rPr>
          <w:sz w:val="26"/>
          <w:szCs w:val="26"/>
        </w:rPr>
      </w:pPr>
      <w:r w:rsidRPr="00DB26AB">
        <w:rPr>
          <w:color w:val="000000"/>
          <w:spacing w:val="3"/>
          <w:sz w:val="26"/>
          <w:szCs w:val="26"/>
        </w:rPr>
        <w:t>1.2</w:t>
      </w:r>
      <w:r w:rsidR="00AC6256">
        <w:rPr>
          <w:color w:val="000000"/>
          <w:spacing w:val="3"/>
          <w:sz w:val="26"/>
          <w:szCs w:val="26"/>
        </w:rPr>
        <w:tab/>
      </w:r>
      <w:r w:rsidR="00FE52AB">
        <w:rPr>
          <w:color w:val="000000"/>
          <w:spacing w:val="3"/>
          <w:sz w:val="26"/>
          <w:szCs w:val="26"/>
        </w:rPr>
        <w:t>КРЦКП является</w:t>
      </w:r>
      <w:r w:rsidRPr="00DB26AB">
        <w:rPr>
          <w:rFonts w:eastAsia="Times New Roman"/>
          <w:color w:val="000000"/>
          <w:spacing w:val="3"/>
          <w:sz w:val="26"/>
          <w:szCs w:val="26"/>
        </w:rPr>
        <w:t xml:space="preserve"> структурным подразделением Федерального государственного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бюджетного научного учреждения «Федеральный исследовательский центр «Красноярский научный центр Сибирского отделения Российской академии</w:t>
      </w:r>
      <w:r w:rsidR="00AC6256">
        <w:rPr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9"/>
          <w:sz w:val="26"/>
          <w:szCs w:val="26"/>
        </w:rPr>
        <w:t xml:space="preserve">наук» (далее - ФИЦ КНЦ СО РАН) </w:t>
      </w:r>
    </w:p>
    <w:p w:rsidR="00E61B90" w:rsidRPr="00DB26AB" w:rsidRDefault="005817AF" w:rsidP="00EB33CE">
      <w:pPr>
        <w:shd w:val="clear" w:color="auto" w:fill="FFFFFF"/>
        <w:ind w:firstLine="624"/>
        <w:jc w:val="both"/>
        <w:rPr>
          <w:sz w:val="26"/>
          <w:szCs w:val="26"/>
        </w:rPr>
      </w:pPr>
      <w:r w:rsidRPr="00DB26AB">
        <w:rPr>
          <w:rFonts w:eastAsia="Times New Roman"/>
          <w:color w:val="000000"/>
          <w:spacing w:val="3"/>
          <w:sz w:val="26"/>
          <w:szCs w:val="26"/>
        </w:rPr>
        <w:t>Местонахождение: 660036, г. Красноярск, ул. Акаде</w:t>
      </w:r>
      <w:r w:rsidR="00FE52AB">
        <w:rPr>
          <w:rFonts w:eastAsia="Times New Roman"/>
          <w:color w:val="000000"/>
          <w:spacing w:val="3"/>
          <w:sz w:val="26"/>
          <w:szCs w:val="26"/>
        </w:rPr>
        <w:t>мгородок, 50.</w:t>
      </w:r>
    </w:p>
    <w:p w:rsidR="00E61B90" w:rsidRPr="00DB26AB" w:rsidRDefault="005817AF" w:rsidP="00EB33CE">
      <w:pPr>
        <w:shd w:val="clear" w:color="auto" w:fill="FFFFFF"/>
        <w:tabs>
          <w:tab w:val="left" w:pos="715"/>
        </w:tabs>
        <w:ind w:firstLine="624"/>
        <w:jc w:val="both"/>
        <w:rPr>
          <w:sz w:val="26"/>
          <w:szCs w:val="26"/>
        </w:rPr>
      </w:pPr>
      <w:r w:rsidRPr="00DB26AB">
        <w:rPr>
          <w:color w:val="000000"/>
          <w:spacing w:val="-7"/>
          <w:sz w:val="26"/>
          <w:szCs w:val="26"/>
        </w:rPr>
        <w:t>1.3</w:t>
      </w:r>
      <w:r w:rsidRPr="00DB26AB">
        <w:rPr>
          <w:color w:val="000000"/>
          <w:sz w:val="26"/>
          <w:szCs w:val="26"/>
        </w:rPr>
        <w:tab/>
      </w:r>
      <w:r w:rsidR="00FE52AB">
        <w:rPr>
          <w:color w:val="000000"/>
          <w:sz w:val="26"/>
          <w:szCs w:val="26"/>
        </w:rPr>
        <w:t xml:space="preserve">ФИЦ КНЦ СО РАН </w:t>
      </w:r>
      <w:r w:rsidRPr="00DB26AB">
        <w:rPr>
          <w:rFonts w:eastAsia="Times New Roman"/>
          <w:color w:val="000000"/>
          <w:spacing w:val="4"/>
          <w:sz w:val="26"/>
          <w:szCs w:val="26"/>
        </w:rPr>
        <w:t xml:space="preserve">обеспечивает функционирование </w:t>
      </w:r>
      <w:r w:rsidR="00FE52AB">
        <w:rPr>
          <w:rFonts w:eastAsia="Times New Roman"/>
          <w:color w:val="000000"/>
          <w:spacing w:val="4"/>
          <w:sz w:val="26"/>
          <w:szCs w:val="26"/>
        </w:rPr>
        <w:t>КРЦКП</w:t>
      </w:r>
      <w:r w:rsidRPr="00DB26AB">
        <w:rPr>
          <w:rFonts w:eastAsia="Times New Roman"/>
          <w:color w:val="000000"/>
          <w:spacing w:val="4"/>
          <w:sz w:val="26"/>
          <w:szCs w:val="26"/>
        </w:rPr>
        <w:t xml:space="preserve">, </w:t>
      </w:r>
      <w:r w:rsidRPr="00DB26AB">
        <w:rPr>
          <w:rFonts w:eastAsia="Times New Roman"/>
          <w:color w:val="000000"/>
          <w:spacing w:val="5"/>
          <w:sz w:val="26"/>
          <w:szCs w:val="26"/>
        </w:rPr>
        <w:t>выполнение работ</w:t>
      </w:r>
      <w:r w:rsidR="00AE5A96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5"/>
          <w:sz w:val="26"/>
          <w:szCs w:val="26"/>
        </w:rPr>
        <w:t>и оказание услуг для проведения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научных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исследований,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а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также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осуществления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экспериментальных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5"/>
          <w:sz w:val="26"/>
          <w:szCs w:val="26"/>
        </w:rPr>
        <w:t>разработок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5"/>
          <w:sz w:val="26"/>
          <w:szCs w:val="26"/>
        </w:rPr>
        <w:t>в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5"/>
          <w:sz w:val="26"/>
          <w:szCs w:val="26"/>
        </w:rPr>
        <w:t>интересах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5"/>
          <w:sz w:val="26"/>
          <w:szCs w:val="26"/>
        </w:rPr>
        <w:t>третьих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5"/>
          <w:sz w:val="26"/>
          <w:szCs w:val="26"/>
        </w:rPr>
        <w:t>лиц,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5"/>
          <w:sz w:val="26"/>
          <w:szCs w:val="26"/>
        </w:rPr>
        <w:t>в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5"/>
          <w:sz w:val="26"/>
          <w:szCs w:val="26"/>
        </w:rPr>
        <w:t>соответствии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5"/>
          <w:sz w:val="26"/>
          <w:szCs w:val="26"/>
        </w:rPr>
        <w:t>с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5"/>
          <w:sz w:val="26"/>
          <w:szCs w:val="26"/>
        </w:rPr>
        <w:t>правилами,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6"/>
          <w:sz w:val="26"/>
          <w:szCs w:val="26"/>
        </w:rPr>
        <w:t xml:space="preserve">утвержденными постановлением Правительства Российской Федерации </w:t>
      </w:r>
      <w:r w:rsidRPr="00FE52AB">
        <w:rPr>
          <w:rFonts w:eastAsia="Times New Roman"/>
          <w:color w:val="000000"/>
          <w:spacing w:val="6"/>
          <w:sz w:val="26"/>
          <w:szCs w:val="26"/>
        </w:rPr>
        <w:t>от</w:t>
      </w:r>
      <w:r w:rsidR="00EB33CE" w:rsidRPr="00FE52AB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FE52AB">
        <w:rPr>
          <w:rFonts w:eastAsia="Times New Roman"/>
          <w:color w:val="000000"/>
          <w:spacing w:val="3"/>
          <w:sz w:val="26"/>
          <w:szCs w:val="26"/>
        </w:rPr>
        <w:t>17.05.2016 № 429, и</w:t>
      </w:r>
      <w:r w:rsidRPr="00DB26AB">
        <w:rPr>
          <w:rFonts w:eastAsia="Times New Roman"/>
          <w:color w:val="000000"/>
          <w:spacing w:val="3"/>
          <w:sz w:val="26"/>
          <w:szCs w:val="26"/>
        </w:rPr>
        <w:t xml:space="preserve"> настоящим Регламентом.</w:t>
      </w:r>
    </w:p>
    <w:p w:rsidR="00E61B90" w:rsidRDefault="005817AF" w:rsidP="00EB33CE">
      <w:pPr>
        <w:shd w:val="clear" w:color="auto" w:fill="FFFFFF"/>
        <w:tabs>
          <w:tab w:val="left" w:pos="778"/>
        </w:tabs>
        <w:ind w:firstLine="624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DB26AB">
        <w:rPr>
          <w:color w:val="000000"/>
          <w:spacing w:val="-6"/>
          <w:sz w:val="26"/>
          <w:szCs w:val="26"/>
        </w:rPr>
        <w:t>1.4</w:t>
      </w:r>
      <w:r w:rsidRPr="00DB26AB">
        <w:rPr>
          <w:color w:val="000000"/>
          <w:sz w:val="26"/>
          <w:szCs w:val="26"/>
        </w:rPr>
        <w:tab/>
      </w:r>
      <w:r w:rsidRPr="00DB26AB">
        <w:rPr>
          <w:rFonts w:eastAsia="Times New Roman"/>
          <w:color w:val="000000"/>
          <w:spacing w:val="6"/>
          <w:sz w:val="26"/>
          <w:szCs w:val="26"/>
        </w:rPr>
        <w:t>Выполнение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6"/>
          <w:sz w:val="26"/>
          <w:szCs w:val="26"/>
        </w:rPr>
        <w:t>работ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6"/>
          <w:sz w:val="26"/>
          <w:szCs w:val="26"/>
        </w:rPr>
        <w:t>и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6"/>
          <w:sz w:val="26"/>
          <w:szCs w:val="26"/>
        </w:rPr>
        <w:t>оказание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6"/>
          <w:sz w:val="26"/>
          <w:szCs w:val="26"/>
        </w:rPr>
        <w:t>услуг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6"/>
          <w:sz w:val="26"/>
          <w:szCs w:val="26"/>
        </w:rPr>
        <w:t>для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6"/>
          <w:sz w:val="26"/>
          <w:szCs w:val="26"/>
        </w:rPr>
        <w:t>проведения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6"/>
          <w:sz w:val="26"/>
          <w:szCs w:val="26"/>
        </w:rPr>
        <w:t>научных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исследований,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а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также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осуществления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экспериментальных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разработок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4"/>
          <w:sz w:val="26"/>
          <w:szCs w:val="26"/>
        </w:rPr>
        <w:t>в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6"/>
          <w:sz w:val="26"/>
          <w:szCs w:val="26"/>
        </w:rPr>
        <w:t>интересах третьих лиц (физических лиц и организаций), с использованием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A1549E">
        <w:rPr>
          <w:rFonts w:eastAsia="Times New Roman"/>
          <w:color w:val="000000"/>
          <w:spacing w:val="6"/>
          <w:sz w:val="26"/>
          <w:szCs w:val="26"/>
        </w:rPr>
        <w:t xml:space="preserve">оборудования </w:t>
      </w:r>
      <w:r w:rsidR="00D95E69">
        <w:rPr>
          <w:rFonts w:eastAsia="Times New Roman"/>
          <w:color w:val="000000"/>
          <w:spacing w:val="6"/>
          <w:sz w:val="26"/>
          <w:szCs w:val="26"/>
        </w:rPr>
        <w:t>КР</w:t>
      </w:r>
      <w:r w:rsidR="00A1549E">
        <w:rPr>
          <w:rFonts w:eastAsia="Times New Roman"/>
          <w:color w:val="000000"/>
          <w:spacing w:val="6"/>
          <w:sz w:val="26"/>
          <w:szCs w:val="26"/>
        </w:rPr>
        <w:t>ЦКП</w:t>
      </w:r>
      <w:r w:rsidRPr="00DB26AB">
        <w:rPr>
          <w:rFonts w:eastAsia="Times New Roman"/>
          <w:color w:val="000000"/>
          <w:spacing w:val="7"/>
          <w:sz w:val="26"/>
          <w:szCs w:val="26"/>
        </w:rPr>
        <w:t xml:space="preserve"> осуществляется в соответствии с «Перечнем </w:t>
      </w:r>
      <w:r w:rsidR="00D95E69">
        <w:rPr>
          <w:rFonts w:eastAsia="Times New Roman"/>
          <w:color w:val="000000"/>
          <w:spacing w:val="7"/>
          <w:sz w:val="26"/>
          <w:szCs w:val="26"/>
        </w:rPr>
        <w:t xml:space="preserve">типовых услуг, </w:t>
      </w:r>
      <w:r w:rsidR="00A1549E">
        <w:rPr>
          <w:rFonts w:eastAsia="Times New Roman"/>
          <w:color w:val="000000"/>
          <w:spacing w:val="7"/>
          <w:sz w:val="26"/>
          <w:szCs w:val="26"/>
        </w:rPr>
        <w:t>оказываемых</w:t>
      </w:r>
      <w:r w:rsidR="00EB33CE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D95E69">
        <w:rPr>
          <w:rFonts w:eastAsia="Times New Roman"/>
          <w:color w:val="000000"/>
          <w:spacing w:val="3"/>
          <w:sz w:val="26"/>
          <w:szCs w:val="26"/>
        </w:rPr>
        <w:t>КРЦКП</w:t>
      </w:r>
      <w:r w:rsidRPr="00DB26AB">
        <w:rPr>
          <w:rFonts w:eastAsia="Times New Roman"/>
          <w:color w:val="000000"/>
          <w:spacing w:val="3"/>
          <w:sz w:val="26"/>
          <w:szCs w:val="26"/>
        </w:rPr>
        <w:t>».</w:t>
      </w:r>
    </w:p>
    <w:p w:rsidR="00437C4C" w:rsidRDefault="00437C4C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br w:type="page"/>
      </w:r>
    </w:p>
    <w:p w:rsidR="00E61B90" w:rsidRPr="004C3ACF" w:rsidRDefault="005817AF" w:rsidP="004C3ACF">
      <w:pPr>
        <w:pStyle w:val="a3"/>
        <w:numPr>
          <w:ilvl w:val="0"/>
          <w:numId w:val="43"/>
        </w:numPr>
        <w:shd w:val="clear" w:color="auto" w:fill="FFFFFF"/>
        <w:jc w:val="center"/>
        <w:rPr>
          <w:rFonts w:eastAsia="Times New Roman"/>
          <w:color w:val="000000"/>
          <w:spacing w:val="2"/>
          <w:sz w:val="26"/>
          <w:szCs w:val="26"/>
        </w:rPr>
      </w:pPr>
      <w:r w:rsidRPr="00DB26AB">
        <w:rPr>
          <w:rFonts w:eastAsia="Times New Roman"/>
          <w:color w:val="000000"/>
          <w:spacing w:val="2"/>
          <w:sz w:val="26"/>
          <w:szCs w:val="26"/>
        </w:rPr>
        <w:lastRenderedPageBreak/>
        <w:t xml:space="preserve">Порядок выполнения работ и оказания услуг для проведения научных </w:t>
      </w:r>
      <w:r w:rsidRPr="004C3ACF">
        <w:rPr>
          <w:rFonts w:eastAsia="Times New Roman"/>
          <w:color w:val="000000"/>
          <w:spacing w:val="2"/>
          <w:sz w:val="26"/>
          <w:szCs w:val="26"/>
        </w:rPr>
        <w:t>исследований, а также осуществления экспериментальных разработок в интересах третьих лиц</w:t>
      </w:r>
    </w:p>
    <w:p w:rsidR="004C3ACF" w:rsidRDefault="004C3ACF" w:rsidP="00EB33CE">
      <w:pPr>
        <w:shd w:val="clear" w:color="auto" w:fill="FFFFFF"/>
        <w:ind w:firstLine="624"/>
        <w:jc w:val="both"/>
        <w:rPr>
          <w:sz w:val="26"/>
          <w:szCs w:val="26"/>
        </w:rPr>
      </w:pPr>
    </w:p>
    <w:p w:rsidR="00437C4C" w:rsidRPr="00437C4C" w:rsidRDefault="00437C4C" w:rsidP="00437C4C">
      <w:pPr>
        <w:shd w:val="clear" w:color="auto" w:fill="FFFFFF"/>
        <w:tabs>
          <w:tab w:val="left" w:pos="898"/>
        </w:tabs>
        <w:ind w:firstLine="624"/>
        <w:jc w:val="both"/>
        <w:rPr>
          <w:rFonts w:eastAsia="Times New Roman"/>
          <w:color w:val="000000"/>
          <w:spacing w:val="4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2.1</w:t>
      </w:r>
      <w:r>
        <w:rPr>
          <w:rFonts w:eastAsia="Times New Roman"/>
          <w:color w:val="000000"/>
          <w:spacing w:val="4"/>
          <w:sz w:val="26"/>
          <w:szCs w:val="26"/>
        </w:rPr>
        <w:tab/>
      </w:r>
      <w:r w:rsidRPr="00437C4C">
        <w:rPr>
          <w:rFonts w:eastAsia="Times New Roman"/>
          <w:color w:val="000000"/>
          <w:spacing w:val="4"/>
          <w:sz w:val="26"/>
          <w:szCs w:val="26"/>
        </w:rPr>
        <w:t xml:space="preserve">Для выполнения работ или оказания услуг по проведению исследований с использованием оборудования </w:t>
      </w:r>
      <w:r w:rsidR="000E22B2">
        <w:rPr>
          <w:rFonts w:eastAsia="Times New Roman"/>
          <w:color w:val="000000"/>
          <w:spacing w:val="3"/>
          <w:sz w:val="26"/>
          <w:szCs w:val="26"/>
        </w:rPr>
        <w:t>КРЦКП</w:t>
      </w:r>
      <w:r w:rsidRPr="00437C4C">
        <w:rPr>
          <w:rFonts w:eastAsia="Times New Roman"/>
          <w:color w:val="000000"/>
          <w:spacing w:val="4"/>
          <w:sz w:val="26"/>
          <w:szCs w:val="26"/>
        </w:rPr>
        <w:t xml:space="preserve"> заинтересованное лицо </w:t>
      </w:r>
      <w:r w:rsidR="00975F30">
        <w:rPr>
          <w:rFonts w:eastAsia="Times New Roman"/>
          <w:color w:val="000000"/>
          <w:spacing w:val="4"/>
          <w:sz w:val="26"/>
          <w:szCs w:val="26"/>
        </w:rPr>
        <w:t xml:space="preserve">(Заявитель) </w:t>
      </w:r>
      <w:r w:rsidRPr="00437C4C">
        <w:rPr>
          <w:rFonts w:eastAsia="Times New Roman"/>
          <w:color w:val="000000"/>
          <w:spacing w:val="4"/>
          <w:sz w:val="26"/>
          <w:szCs w:val="26"/>
        </w:rPr>
        <w:t xml:space="preserve">должно пройти </w:t>
      </w:r>
      <w:r w:rsidR="00F76BEE">
        <w:rPr>
          <w:rFonts w:eastAsia="Times New Roman"/>
          <w:color w:val="000000"/>
          <w:spacing w:val="4"/>
          <w:sz w:val="26"/>
          <w:szCs w:val="26"/>
        </w:rPr>
        <w:t xml:space="preserve">обязательную </w:t>
      </w:r>
      <w:r w:rsidRPr="00437C4C">
        <w:rPr>
          <w:rFonts w:eastAsia="Times New Roman"/>
          <w:color w:val="000000"/>
          <w:spacing w:val="4"/>
          <w:sz w:val="26"/>
          <w:szCs w:val="26"/>
        </w:rPr>
        <w:t xml:space="preserve">регистрацию на сайте </w:t>
      </w:r>
      <w:r w:rsidR="000E22B2">
        <w:rPr>
          <w:rFonts w:eastAsia="Times New Roman"/>
          <w:color w:val="000000"/>
          <w:spacing w:val="3"/>
          <w:sz w:val="26"/>
          <w:szCs w:val="26"/>
        </w:rPr>
        <w:t>КРЦКП</w:t>
      </w:r>
      <w:r w:rsidRPr="00437C4C">
        <w:rPr>
          <w:rFonts w:eastAsia="Times New Roman"/>
          <w:color w:val="000000"/>
          <w:spacing w:val="4"/>
          <w:sz w:val="26"/>
          <w:szCs w:val="26"/>
        </w:rPr>
        <w:t>:</w:t>
      </w:r>
      <w:r w:rsidRPr="00437C4C">
        <w:rPr>
          <w:rFonts w:eastAsia="Times New Roman"/>
          <w:color w:val="000000"/>
          <w:spacing w:val="3"/>
          <w:sz w:val="26"/>
          <w:szCs w:val="26"/>
        </w:rPr>
        <w:t xml:space="preserve"> http://ccu.kirensky.ru/order/</w:t>
      </w:r>
    </w:p>
    <w:p w:rsidR="00F76BEE" w:rsidRDefault="00437C4C" w:rsidP="008527B1">
      <w:pPr>
        <w:shd w:val="clear" w:color="auto" w:fill="FFFFFF"/>
        <w:tabs>
          <w:tab w:val="left" w:pos="898"/>
        </w:tabs>
        <w:ind w:firstLine="624"/>
        <w:jc w:val="both"/>
        <w:rPr>
          <w:rFonts w:eastAsia="Times New Roman"/>
          <w:color w:val="000000"/>
          <w:spacing w:val="3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2.</w:t>
      </w:r>
      <w:r w:rsidR="00F76BEE">
        <w:rPr>
          <w:rFonts w:eastAsia="Times New Roman"/>
          <w:color w:val="000000"/>
          <w:spacing w:val="4"/>
          <w:sz w:val="26"/>
          <w:szCs w:val="26"/>
        </w:rPr>
        <w:t>2</w:t>
      </w:r>
      <w:r w:rsidR="008527B1">
        <w:rPr>
          <w:rFonts w:eastAsia="Times New Roman"/>
          <w:color w:val="000000"/>
          <w:spacing w:val="4"/>
          <w:sz w:val="26"/>
          <w:szCs w:val="26"/>
        </w:rPr>
        <w:tab/>
      </w:r>
      <w:r w:rsidR="00F76BEE">
        <w:rPr>
          <w:rFonts w:eastAsia="Times New Roman"/>
          <w:color w:val="000000"/>
          <w:spacing w:val="4"/>
          <w:sz w:val="26"/>
          <w:szCs w:val="26"/>
        </w:rPr>
        <w:t>Оформление з</w:t>
      </w:r>
      <w:r w:rsidR="005817AF" w:rsidRPr="00DB26AB">
        <w:rPr>
          <w:rFonts w:eastAsia="Times New Roman"/>
          <w:color w:val="000000"/>
          <w:spacing w:val="4"/>
          <w:sz w:val="26"/>
          <w:szCs w:val="26"/>
        </w:rPr>
        <w:t>аявки на выполнение работ и (или) оказание услуг (далее - заявка)</w:t>
      </w:r>
      <w:r w:rsidR="00EB33C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F76BEE">
        <w:rPr>
          <w:rFonts w:eastAsia="Times New Roman"/>
          <w:color w:val="000000"/>
          <w:spacing w:val="3"/>
          <w:sz w:val="26"/>
          <w:szCs w:val="26"/>
        </w:rPr>
        <w:t xml:space="preserve">производится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 xml:space="preserve">через сайт </w:t>
      </w:r>
      <w:r w:rsidR="00D95E69">
        <w:rPr>
          <w:rFonts w:eastAsia="Times New Roman"/>
          <w:color w:val="000000"/>
          <w:spacing w:val="3"/>
          <w:sz w:val="26"/>
          <w:szCs w:val="26"/>
        </w:rPr>
        <w:t>КРЦКП</w:t>
      </w:r>
      <w:r w:rsidR="00F76BEE">
        <w:rPr>
          <w:rFonts w:eastAsia="Times New Roman"/>
          <w:color w:val="000000"/>
          <w:spacing w:val="3"/>
          <w:sz w:val="26"/>
          <w:szCs w:val="26"/>
        </w:rPr>
        <w:t xml:space="preserve"> после регистрации. </w:t>
      </w:r>
      <w:r w:rsidRPr="00437C4C">
        <w:rPr>
          <w:rFonts w:eastAsia="Times New Roman"/>
          <w:color w:val="000000"/>
          <w:spacing w:val="3"/>
          <w:sz w:val="26"/>
          <w:szCs w:val="26"/>
        </w:rPr>
        <w:t xml:space="preserve">В заявке обязательно указывается: </w:t>
      </w:r>
    </w:p>
    <w:p w:rsidR="00F76BEE" w:rsidRDefault="00975F30" w:rsidP="00F76BEE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 xml:space="preserve">Необходимое для проведения исследований </w:t>
      </w:r>
      <w:r w:rsidR="00F76BEE">
        <w:rPr>
          <w:rFonts w:eastAsia="Times New Roman"/>
          <w:color w:val="000000"/>
          <w:spacing w:val="4"/>
          <w:sz w:val="26"/>
          <w:szCs w:val="26"/>
        </w:rPr>
        <w:t>прибор/установка;</w:t>
      </w:r>
    </w:p>
    <w:p w:rsidR="00F76BEE" w:rsidRDefault="00437C4C" w:rsidP="00F76BEE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F76BEE">
        <w:rPr>
          <w:rFonts w:eastAsia="Times New Roman"/>
          <w:color w:val="000000"/>
          <w:spacing w:val="4"/>
          <w:sz w:val="26"/>
          <w:szCs w:val="26"/>
        </w:rPr>
        <w:t>Цель проводимых исследований</w:t>
      </w:r>
      <w:r w:rsidR="00F76BEE">
        <w:rPr>
          <w:rFonts w:eastAsia="Times New Roman"/>
          <w:color w:val="000000"/>
          <w:spacing w:val="4"/>
          <w:sz w:val="26"/>
          <w:szCs w:val="26"/>
        </w:rPr>
        <w:t>;</w:t>
      </w:r>
    </w:p>
    <w:p w:rsidR="00F76BEE" w:rsidRDefault="00437C4C" w:rsidP="00F76BEE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F76BEE">
        <w:rPr>
          <w:rFonts w:eastAsia="Times New Roman"/>
          <w:color w:val="000000"/>
          <w:spacing w:val="4"/>
          <w:sz w:val="26"/>
          <w:szCs w:val="26"/>
        </w:rPr>
        <w:t>Ожидаемые результаты</w:t>
      </w:r>
      <w:r w:rsidR="00F76BEE">
        <w:rPr>
          <w:rFonts w:eastAsia="Times New Roman"/>
          <w:color w:val="000000"/>
          <w:spacing w:val="4"/>
          <w:sz w:val="26"/>
          <w:szCs w:val="26"/>
        </w:rPr>
        <w:t>;</w:t>
      </w:r>
    </w:p>
    <w:p w:rsidR="00F76BEE" w:rsidRDefault="00437C4C" w:rsidP="00F76BEE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F76BEE">
        <w:rPr>
          <w:rFonts w:eastAsia="Times New Roman"/>
          <w:color w:val="000000"/>
          <w:spacing w:val="4"/>
          <w:sz w:val="26"/>
          <w:szCs w:val="26"/>
        </w:rPr>
        <w:t xml:space="preserve">Список сотрудников заказчика, ответственных за </w:t>
      </w:r>
      <w:r w:rsidR="00975F30">
        <w:rPr>
          <w:rFonts w:eastAsia="Times New Roman"/>
          <w:color w:val="000000"/>
          <w:spacing w:val="4"/>
          <w:sz w:val="26"/>
          <w:szCs w:val="26"/>
        </w:rPr>
        <w:t>взаимодействие с</w:t>
      </w:r>
      <w:r w:rsidRPr="00F76BE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975F30">
        <w:rPr>
          <w:rFonts w:eastAsia="Times New Roman"/>
          <w:color w:val="000000"/>
          <w:spacing w:val="3"/>
          <w:sz w:val="26"/>
          <w:szCs w:val="26"/>
        </w:rPr>
        <w:t>КРЦКП</w:t>
      </w:r>
      <w:r w:rsidR="00F76BEE">
        <w:rPr>
          <w:rFonts w:eastAsia="Times New Roman"/>
          <w:color w:val="000000"/>
          <w:spacing w:val="4"/>
          <w:sz w:val="26"/>
          <w:szCs w:val="26"/>
        </w:rPr>
        <w:t>;</w:t>
      </w:r>
    </w:p>
    <w:p w:rsidR="00F76BEE" w:rsidRDefault="00437C4C" w:rsidP="00F76BEE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F76BEE">
        <w:rPr>
          <w:rFonts w:eastAsia="Times New Roman"/>
          <w:color w:val="000000"/>
          <w:spacing w:val="4"/>
          <w:sz w:val="26"/>
          <w:szCs w:val="26"/>
        </w:rPr>
        <w:t>Содержание работ (вид оказываемы</w:t>
      </w:r>
      <w:r w:rsidR="00F76BEE">
        <w:rPr>
          <w:rFonts w:eastAsia="Times New Roman"/>
          <w:color w:val="000000"/>
          <w:spacing w:val="4"/>
          <w:sz w:val="26"/>
          <w:szCs w:val="26"/>
        </w:rPr>
        <w:t>х услуг и используемых методик);</w:t>
      </w:r>
    </w:p>
    <w:p w:rsidR="00F76BEE" w:rsidRDefault="00437C4C" w:rsidP="00F76BEE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F76BEE">
        <w:rPr>
          <w:rFonts w:eastAsia="Times New Roman"/>
          <w:color w:val="000000"/>
          <w:spacing w:val="4"/>
          <w:sz w:val="26"/>
          <w:szCs w:val="26"/>
        </w:rPr>
        <w:t>Количество и основные характеристики образцов, предоставляемых для измерений. Среди характеристик обязательно указываются токсичность образцов и их устойчивость к воздействиям, оказываемым на них в процессе предполагаемых измерений</w:t>
      </w:r>
      <w:r w:rsidR="00F76BEE">
        <w:rPr>
          <w:rFonts w:eastAsia="Times New Roman"/>
          <w:color w:val="000000"/>
          <w:spacing w:val="4"/>
          <w:sz w:val="26"/>
          <w:szCs w:val="26"/>
        </w:rPr>
        <w:t>;</w:t>
      </w:r>
    </w:p>
    <w:p w:rsidR="00106C47" w:rsidRDefault="00106C47" w:rsidP="00F76BEE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В</w:t>
      </w:r>
      <w:r w:rsidRPr="00106C47">
        <w:rPr>
          <w:rFonts w:eastAsia="Times New Roman"/>
          <w:color w:val="000000"/>
          <w:spacing w:val="4"/>
          <w:sz w:val="26"/>
          <w:szCs w:val="26"/>
        </w:rPr>
        <w:t>озможность смешения образцов бывших на измерении с остатками, не учувствовавшими в измерениях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(для жидких образцов);</w:t>
      </w:r>
    </w:p>
    <w:p w:rsidR="00106C47" w:rsidRDefault="00106C47" w:rsidP="00F76BEE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Н</w:t>
      </w:r>
      <w:r w:rsidRPr="00106C47">
        <w:rPr>
          <w:rFonts w:eastAsia="Times New Roman"/>
          <w:color w:val="000000"/>
          <w:spacing w:val="4"/>
          <w:sz w:val="26"/>
          <w:szCs w:val="26"/>
        </w:rPr>
        <w:t xml:space="preserve">еобходимость сохранения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предоставляемых для исследований </w:t>
      </w:r>
      <w:r w:rsidRPr="00106C47">
        <w:rPr>
          <w:rFonts w:eastAsia="Times New Roman"/>
          <w:color w:val="000000"/>
          <w:spacing w:val="4"/>
          <w:sz w:val="26"/>
          <w:szCs w:val="26"/>
        </w:rPr>
        <w:t>образцов</w:t>
      </w:r>
      <w:r>
        <w:rPr>
          <w:rFonts w:eastAsia="Times New Roman"/>
          <w:color w:val="000000"/>
          <w:spacing w:val="4"/>
          <w:sz w:val="26"/>
          <w:szCs w:val="26"/>
        </w:rPr>
        <w:t>;</w:t>
      </w:r>
    </w:p>
    <w:p w:rsidR="00F76BEE" w:rsidRDefault="00437C4C" w:rsidP="00F76BEE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F76BEE">
        <w:rPr>
          <w:rFonts w:eastAsia="Times New Roman"/>
          <w:color w:val="000000"/>
          <w:spacing w:val="4"/>
          <w:sz w:val="26"/>
          <w:szCs w:val="26"/>
        </w:rPr>
        <w:t>Программа, проект, договор, в рамках которого выполняются данные измерения</w:t>
      </w:r>
      <w:r w:rsidR="00F76BEE">
        <w:rPr>
          <w:rFonts w:eastAsia="Times New Roman"/>
          <w:color w:val="000000"/>
          <w:spacing w:val="4"/>
          <w:sz w:val="26"/>
          <w:szCs w:val="26"/>
        </w:rPr>
        <w:t>;</w:t>
      </w:r>
    </w:p>
    <w:p w:rsidR="00F76BEE" w:rsidRDefault="00F76BEE" w:rsidP="00F76BEE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Н</w:t>
      </w:r>
      <w:r w:rsidR="00437C4C" w:rsidRPr="00F76BEE">
        <w:rPr>
          <w:rFonts w:eastAsia="Times New Roman"/>
          <w:color w:val="000000"/>
          <w:spacing w:val="4"/>
          <w:sz w:val="26"/>
          <w:szCs w:val="26"/>
        </w:rPr>
        <w:t>еобходимость участия лица, ответственного за эксплуатацию оборудования</w:t>
      </w:r>
      <w:r w:rsidR="00975F30">
        <w:rPr>
          <w:rFonts w:eastAsia="Times New Roman"/>
          <w:color w:val="000000"/>
          <w:spacing w:val="4"/>
          <w:sz w:val="26"/>
          <w:szCs w:val="26"/>
        </w:rPr>
        <w:t xml:space="preserve"> или других сотрудников ФИЦ КНЦ СО РАН</w:t>
      </w:r>
      <w:r w:rsidR="00437C4C" w:rsidRPr="00F76BEE">
        <w:rPr>
          <w:rFonts w:eastAsia="Times New Roman"/>
          <w:color w:val="000000"/>
          <w:spacing w:val="4"/>
          <w:sz w:val="26"/>
          <w:szCs w:val="26"/>
        </w:rPr>
        <w:t>, в интерпретации результатов</w:t>
      </w:r>
      <w:r>
        <w:rPr>
          <w:rFonts w:eastAsia="Times New Roman"/>
          <w:color w:val="000000"/>
          <w:spacing w:val="4"/>
          <w:sz w:val="26"/>
          <w:szCs w:val="26"/>
        </w:rPr>
        <w:t>;</w:t>
      </w:r>
    </w:p>
    <w:p w:rsidR="00437C4C" w:rsidRPr="00F76BEE" w:rsidRDefault="00437C4C" w:rsidP="00F76BEE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F76BEE">
        <w:rPr>
          <w:rFonts w:eastAsia="Times New Roman"/>
          <w:color w:val="000000"/>
          <w:spacing w:val="4"/>
          <w:sz w:val="26"/>
          <w:szCs w:val="26"/>
        </w:rPr>
        <w:t>Предполагаемые публикации результатов измерений.</w:t>
      </w:r>
    </w:p>
    <w:p w:rsidR="00E61B90" w:rsidRPr="008527B1" w:rsidRDefault="00437C4C" w:rsidP="008527B1">
      <w:pPr>
        <w:shd w:val="clear" w:color="auto" w:fill="FFFFFF"/>
        <w:tabs>
          <w:tab w:val="left" w:pos="898"/>
        </w:tabs>
        <w:ind w:firstLine="624"/>
        <w:jc w:val="both"/>
        <w:rPr>
          <w:rFonts w:eastAsia="Times New Roman"/>
          <w:color w:val="000000"/>
          <w:spacing w:val="3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2.</w:t>
      </w:r>
      <w:r w:rsidR="00F76BEE">
        <w:rPr>
          <w:rFonts w:eastAsia="Times New Roman"/>
          <w:color w:val="000000"/>
          <w:spacing w:val="3"/>
          <w:sz w:val="26"/>
          <w:szCs w:val="26"/>
        </w:rPr>
        <w:t>3</w:t>
      </w:r>
      <w:r w:rsidR="008527B1">
        <w:rPr>
          <w:rFonts w:eastAsia="Times New Roman"/>
          <w:color w:val="000000"/>
          <w:spacing w:val="3"/>
          <w:sz w:val="26"/>
          <w:szCs w:val="26"/>
        </w:rPr>
        <w:tab/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Заявитель должен подробно изложить в заявке требуемые заявкой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сведения,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а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также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прикрепить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техническое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задание,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которое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должно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содержать сведения о химическом составе и биологической безопасности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исследуемых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образцов,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срочности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проведения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эксперимента,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а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также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 xml:space="preserve">потенциальной </w:t>
      </w:r>
      <w:r w:rsidR="00975F30">
        <w:rPr>
          <w:rFonts w:eastAsia="Times New Roman"/>
          <w:color w:val="000000"/>
          <w:spacing w:val="3"/>
          <w:sz w:val="26"/>
          <w:szCs w:val="26"/>
        </w:rPr>
        <w:t>опасности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 xml:space="preserve"> вывода из строя </w:t>
      </w:r>
      <w:r w:rsidR="00D95E69">
        <w:rPr>
          <w:rFonts w:eastAsia="Times New Roman"/>
          <w:color w:val="000000"/>
          <w:spacing w:val="3"/>
          <w:sz w:val="26"/>
          <w:szCs w:val="26"/>
        </w:rPr>
        <w:t>приборов КРЦКП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 xml:space="preserve"> во время эксперимента. В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 xml:space="preserve">случае, если </w:t>
      </w:r>
      <w:r w:rsidR="005B2969">
        <w:rPr>
          <w:rFonts w:eastAsia="Times New Roman"/>
          <w:color w:val="000000"/>
          <w:spacing w:val="3"/>
          <w:sz w:val="26"/>
          <w:szCs w:val="26"/>
        </w:rPr>
        <w:t>З</w:t>
      </w:r>
      <w:r w:rsidR="00975F30">
        <w:rPr>
          <w:rFonts w:eastAsia="Times New Roman"/>
          <w:color w:val="000000"/>
          <w:spacing w:val="3"/>
          <w:sz w:val="26"/>
          <w:szCs w:val="26"/>
        </w:rPr>
        <w:t>аявитель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 xml:space="preserve"> затрудняется в заполнении заявки и не может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ответить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на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какие-либо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из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указанных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выше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вопросов,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необходимо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предварительное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согласование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деталей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предстоящих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экспериментов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3"/>
          <w:sz w:val="26"/>
          <w:szCs w:val="26"/>
        </w:rPr>
        <w:t>с</w:t>
      </w:r>
      <w:r w:rsidR="00EB33CE" w:rsidRPr="008527B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 xml:space="preserve">руководителем работ </w:t>
      </w:r>
      <w:r w:rsidR="00D95E69">
        <w:rPr>
          <w:rFonts w:eastAsia="Times New Roman"/>
          <w:color w:val="000000"/>
          <w:spacing w:val="3"/>
          <w:sz w:val="26"/>
          <w:szCs w:val="26"/>
        </w:rPr>
        <w:t>в КРЦКП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.</w:t>
      </w:r>
    </w:p>
    <w:p w:rsidR="00E61B90" w:rsidRDefault="00437C4C" w:rsidP="00EB33CE">
      <w:pPr>
        <w:shd w:val="clear" w:color="auto" w:fill="FFFFFF"/>
        <w:tabs>
          <w:tab w:val="left" w:pos="898"/>
        </w:tabs>
        <w:ind w:firstLine="624"/>
        <w:jc w:val="both"/>
        <w:rPr>
          <w:rFonts w:eastAsia="Times New Roman"/>
          <w:color w:val="000000"/>
          <w:spacing w:val="5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2.</w:t>
      </w:r>
      <w:r w:rsidR="00F76BEE">
        <w:rPr>
          <w:color w:val="000000"/>
          <w:spacing w:val="-2"/>
          <w:sz w:val="26"/>
          <w:szCs w:val="26"/>
        </w:rPr>
        <w:t>4</w:t>
      </w:r>
      <w:r w:rsidR="005817AF" w:rsidRPr="00DB26AB">
        <w:rPr>
          <w:color w:val="000000"/>
          <w:sz w:val="26"/>
          <w:szCs w:val="26"/>
        </w:rPr>
        <w:tab/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Поступившие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заявки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рассматриваются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в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соответствии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с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72015E">
        <w:rPr>
          <w:rFonts w:eastAsia="Times New Roman"/>
          <w:color w:val="000000"/>
          <w:spacing w:val="2"/>
          <w:sz w:val="26"/>
          <w:szCs w:val="26"/>
        </w:rPr>
        <w:t>правилами и с</w:t>
      </w:r>
      <w:r w:rsidR="0072015E" w:rsidRPr="009B15E4">
        <w:rPr>
          <w:rFonts w:eastAsia="Times New Roman"/>
          <w:color w:val="000000"/>
          <w:spacing w:val="2"/>
          <w:sz w:val="26"/>
          <w:szCs w:val="26"/>
        </w:rPr>
        <w:t>рок</w:t>
      </w:r>
      <w:r w:rsidR="0072015E">
        <w:rPr>
          <w:rFonts w:eastAsia="Times New Roman"/>
          <w:color w:val="000000"/>
          <w:spacing w:val="2"/>
          <w:sz w:val="26"/>
          <w:szCs w:val="26"/>
        </w:rPr>
        <w:t>ами</w:t>
      </w:r>
      <w:r w:rsidR="0072015E" w:rsidRPr="009B15E4">
        <w:rPr>
          <w:rFonts w:eastAsia="Times New Roman"/>
          <w:color w:val="000000"/>
          <w:spacing w:val="2"/>
          <w:sz w:val="26"/>
          <w:szCs w:val="26"/>
        </w:rPr>
        <w:t xml:space="preserve"> рассмотрения заявок на выполнение работ и (или) оказание услуг для проведения научных исследований, а также осуществления экспериментальных разработок в интереса</w:t>
      </w:r>
      <w:bookmarkStart w:id="0" w:name="_GoBack"/>
      <w:bookmarkEnd w:id="0"/>
      <w:r w:rsidR="0072015E" w:rsidRPr="009B15E4">
        <w:rPr>
          <w:rFonts w:eastAsia="Times New Roman"/>
          <w:color w:val="000000"/>
          <w:spacing w:val="2"/>
          <w:sz w:val="26"/>
          <w:szCs w:val="26"/>
        </w:rPr>
        <w:t>х третьих лиц</w:t>
      </w:r>
      <w:r w:rsidR="0072015E">
        <w:rPr>
          <w:rFonts w:eastAsia="Times New Roman"/>
          <w:color w:val="000000"/>
          <w:spacing w:val="2"/>
          <w:sz w:val="26"/>
          <w:szCs w:val="26"/>
        </w:rPr>
        <w:t xml:space="preserve"> (</w:t>
      </w:r>
      <w:r w:rsidR="0072015E">
        <w:rPr>
          <w:rFonts w:eastAsia="Times New Roman"/>
          <w:color w:val="000000"/>
          <w:spacing w:val="6"/>
          <w:sz w:val="26"/>
          <w:szCs w:val="26"/>
        </w:rPr>
        <w:t>пункт 3 настоящего регламента</w:t>
      </w:r>
      <w:r w:rsidR="0072015E">
        <w:rPr>
          <w:rFonts w:eastAsia="Times New Roman"/>
          <w:color w:val="000000"/>
          <w:spacing w:val="2"/>
          <w:sz w:val="26"/>
          <w:szCs w:val="26"/>
        </w:rPr>
        <w:t>)</w:t>
      </w:r>
      <w:r w:rsidR="00A1549E">
        <w:rPr>
          <w:rFonts w:eastAsia="Times New Roman"/>
          <w:color w:val="000000"/>
          <w:spacing w:val="5"/>
          <w:sz w:val="26"/>
          <w:szCs w:val="26"/>
        </w:rPr>
        <w:t>.</w:t>
      </w:r>
    </w:p>
    <w:p w:rsidR="00E61B90" w:rsidRPr="00F76BEE" w:rsidRDefault="00437C4C" w:rsidP="00F76BEE">
      <w:pPr>
        <w:shd w:val="clear" w:color="auto" w:fill="FFFFFF"/>
        <w:tabs>
          <w:tab w:val="left" w:pos="806"/>
        </w:tabs>
        <w:ind w:firstLine="624"/>
        <w:jc w:val="both"/>
        <w:rPr>
          <w:rFonts w:eastAsia="Times New Roman"/>
          <w:color w:val="000000"/>
          <w:spacing w:val="3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2.</w:t>
      </w:r>
      <w:r w:rsidR="00F76BEE">
        <w:rPr>
          <w:color w:val="000000"/>
          <w:spacing w:val="-2"/>
          <w:sz w:val="26"/>
          <w:szCs w:val="26"/>
        </w:rPr>
        <w:t>5</w:t>
      </w:r>
      <w:r w:rsidR="005817AF" w:rsidRPr="00DB26AB">
        <w:rPr>
          <w:color w:val="000000"/>
          <w:sz w:val="26"/>
          <w:szCs w:val="26"/>
        </w:rPr>
        <w:tab/>
      </w:r>
      <w:r w:rsidR="005817AF" w:rsidRPr="00DB26AB">
        <w:rPr>
          <w:rFonts w:eastAsia="Times New Roman"/>
          <w:color w:val="000000"/>
          <w:spacing w:val="6"/>
          <w:sz w:val="26"/>
          <w:szCs w:val="26"/>
        </w:rPr>
        <w:t>Принятые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6"/>
          <w:sz w:val="26"/>
          <w:szCs w:val="26"/>
        </w:rPr>
        <w:t>к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6"/>
          <w:sz w:val="26"/>
          <w:szCs w:val="26"/>
        </w:rPr>
        <w:t>исполнению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6"/>
          <w:sz w:val="26"/>
          <w:szCs w:val="26"/>
        </w:rPr>
        <w:t>заявки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6"/>
          <w:sz w:val="26"/>
          <w:szCs w:val="26"/>
        </w:rPr>
        <w:t>третьих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6"/>
          <w:sz w:val="26"/>
          <w:szCs w:val="26"/>
        </w:rPr>
        <w:t>лиц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6"/>
          <w:sz w:val="26"/>
          <w:szCs w:val="26"/>
        </w:rPr>
        <w:t>выполняются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6"/>
          <w:sz w:val="26"/>
          <w:szCs w:val="26"/>
        </w:rPr>
        <w:t>на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6"/>
          <w:sz w:val="26"/>
          <w:szCs w:val="26"/>
        </w:rPr>
        <w:t>условиях заключенного с заявителем договора о выполнении работ и (или)</w:t>
      </w:r>
      <w:r w:rsidR="00EB33C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7"/>
          <w:sz w:val="26"/>
          <w:szCs w:val="26"/>
        </w:rPr>
        <w:t xml:space="preserve">оказании услуг для проведения научных </w:t>
      </w:r>
      <w:r w:rsidR="005817AF" w:rsidRPr="00F76BEE">
        <w:rPr>
          <w:rFonts w:eastAsia="Times New Roman"/>
          <w:color w:val="000000"/>
          <w:spacing w:val="7"/>
          <w:sz w:val="26"/>
          <w:szCs w:val="26"/>
        </w:rPr>
        <w:t>исследований. Формы договоров</w:t>
      </w:r>
      <w:r w:rsidR="00EB33CE" w:rsidRPr="00F76BEE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F76BEE" w:rsidRPr="00F76BEE">
        <w:rPr>
          <w:rFonts w:eastAsia="Times New Roman"/>
          <w:color w:val="000000"/>
          <w:spacing w:val="3"/>
          <w:sz w:val="26"/>
          <w:szCs w:val="26"/>
        </w:rPr>
        <w:t xml:space="preserve">доступны на официальном сайте </w:t>
      </w:r>
      <w:r w:rsidR="00F76BEE" w:rsidRPr="00F76BEE">
        <w:rPr>
          <w:rFonts w:eastAsia="Times New Roman"/>
          <w:color w:val="000000"/>
          <w:spacing w:val="5"/>
          <w:sz w:val="26"/>
          <w:szCs w:val="26"/>
        </w:rPr>
        <w:t>КРЦКП по ад</w:t>
      </w:r>
      <w:r w:rsidR="00F76BEE">
        <w:rPr>
          <w:rFonts w:eastAsia="Times New Roman"/>
          <w:color w:val="000000"/>
          <w:spacing w:val="5"/>
          <w:sz w:val="26"/>
          <w:szCs w:val="26"/>
        </w:rPr>
        <w:t>ресу</w:t>
      </w:r>
      <w:r w:rsidR="00F76BEE" w:rsidRPr="00F76BE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hyperlink r:id="rId5" w:history="1">
        <w:r w:rsidR="001D3D9E" w:rsidRPr="001F4486">
          <w:rPr>
            <w:rStyle w:val="a4"/>
            <w:rFonts w:eastAsia="Times New Roman"/>
            <w:spacing w:val="3"/>
            <w:sz w:val="26"/>
            <w:szCs w:val="26"/>
          </w:rPr>
          <w:t>http://ccu.</w:t>
        </w:r>
        <w:r w:rsidR="001D3D9E" w:rsidRPr="001F4486">
          <w:rPr>
            <w:rStyle w:val="a4"/>
            <w:rFonts w:eastAsia="Times New Roman"/>
            <w:spacing w:val="3"/>
            <w:sz w:val="26"/>
            <w:szCs w:val="26"/>
          </w:rPr>
          <w:t>kirensky.ru/doc/</w:t>
        </w:r>
        <w:r w:rsidR="001D3D9E" w:rsidRPr="001F4486">
          <w:rPr>
            <w:rStyle w:val="a4"/>
            <w:rFonts w:eastAsia="Times New Roman"/>
            <w:spacing w:val="3"/>
            <w:sz w:val="26"/>
            <w:szCs w:val="26"/>
            <w:lang w:val="en-US"/>
          </w:rPr>
          <w:t>NIR</w:t>
        </w:r>
        <w:r w:rsidR="001D3D9E" w:rsidRPr="001F4486">
          <w:rPr>
            <w:rStyle w:val="a4"/>
            <w:rFonts w:eastAsia="Times New Roman"/>
            <w:spacing w:val="3"/>
            <w:sz w:val="26"/>
            <w:szCs w:val="26"/>
          </w:rPr>
          <w:t>.docx</w:t>
        </w:r>
      </w:hyperlink>
      <w:r w:rsidR="00F76BEE">
        <w:rPr>
          <w:rFonts w:eastAsia="Times New Roman"/>
          <w:color w:val="000000"/>
          <w:spacing w:val="3"/>
          <w:sz w:val="26"/>
          <w:szCs w:val="26"/>
        </w:rPr>
        <w:t xml:space="preserve"> и </w:t>
      </w:r>
      <w:hyperlink r:id="rId6" w:history="1">
        <w:r w:rsidR="00497723" w:rsidRPr="001F4486">
          <w:rPr>
            <w:rStyle w:val="a4"/>
            <w:rFonts w:eastAsia="Times New Roman"/>
            <w:spacing w:val="3"/>
            <w:sz w:val="26"/>
            <w:szCs w:val="26"/>
          </w:rPr>
          <w:t>http://ccu.kire</w:t>
        </w:r>
        <w:r w:rsidR="00497723" w:rsidRPr="001F4486">
          <w:rPr>
            <w:rStyle w:val="a4"/>
            <w:rFonts w:eastAsia="Times New Roman"/>
            <w:spacing w:val="3"/>
            <w:sz w:val="26"/>
            <w:szCs w:val="26"/>
          </w:rPr>
          <w:t>nsky.ru/doc/dogovor.docx</w:t>
        </w:r>
      </w:hyperlink>
      <w:r w:rsidR="00F76BEE">
        <w:rPr>
          <w:rFonts w:eastAsia="Times New Roman"/>
          <w:color w:val="000000"/>
          <w:spacing w:val="3"/>
          <w:sz w:val="26"/>
          <w:szCs w:val="26"/>
        </w:rPr>
        <w:t xml:space="preserve">. </w:t>
      </w:r>
    </w:p>
    <w:p w:rsidR="00E61B90" w:rsidRPr="008527B1" w:rsidRDefault="00437C4C" w:rsidP="00F76BEE">
      <w:pPr>
        <w:shd w:val="clear" w:color="auto" w:fill="FFFFFF"/>
        <w:tabs>
          <w:tab w:val="left" w:pos="806"/>
        </w:tabs>
        <w:ind w:firstLine="624"/>
        <w:jc w:val="both"/>
        <w:rPr>
          <w:rFonts w:eastAsia="Times New Roman"/>
          <w:color w:val="000000"/>
          <w:spacing w:val="6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2.</w:t>
      </w:r>
      <w:r w:rsidR="00F76BEE">
        <w:rPr>
          <w:color w:val="000000"/>
          <w:spacing w:val="-2"/>
          <w:sz w:val="26"/>
          <w:szCs w:val="26"/>
        </w:rPr>
        <w:t>6</w:t>
      </w:r>
      <w:r w:rsidR="008527B1" w:rsidRPr="00D95E69">
        <w:rPr>
          <w:color w:val="000000"/>
          <w:sz w:val="26"/>
          <w:szCs w:val="26"/>
        </w:rPr>
        <w:tab/>
      </w:r>
      <w:r w:rsidR="005817AF" w:rsidRPr="00D95E69">
        <w:rPr>
          <w:rFonts w:eastAsia="Times New Roman"/>
          <w:color w:val="000000"/>
          <w:spacing w:val="6"/>
          <w:sz w:val="26"/>
          <w:szCs w:val="26"/>
        </w:rPr>
        <w:t>Стоимость работ (услуг) определяется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 xml:space="preserve"> договором в соответствии с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lastRenderedPageBreak/>
        <w:t>Перечнем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выполняемых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типовых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работ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и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(или)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оказываемых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услуг</w:t>
      </w:r>
      <w:r w:rsidR="00F76BEE" w:rsidRPr="00F76BEE">
        <w:rPr>
          <w:rFonts w:eastAsia="Times New Roman"/>
          <w:color w:val="000000"/>
          <w:spacing w:val="6"/>
          <w:sz w:val="26"/>
          <w:szCs w:val="26"/>
        </w:rPr>
        <w:t xml:space="preserve"> (</w:t>
      </w:r>
      <w:hyperlink r:id="rId7" w:history="1">
        <w:r w:rsidR="001D3D9E" w:rsidRPr="001F4486">
          <w:rPr>
            <w:rStyle w:val="a4"/>
            <w:rFonts w:eastAsia="Times New Roman"/>
            <w:spacing w:val="6"/>
            <w:sz w:val="26"/>
            <w:szCs w:val="26"/>
          </w:rPr>
          <w:t>http://ccu.kirensky</w:t>
        </w:r>
        <w:r w:rsidR="001D3D9E" w:rsidRPr="001F4486">
          <w:rPr>
            <w:rStyle w:val="a4"/>
            <w:rFonts w:eastAsia="Times New Roman"/>
            <w:spacing w:val="6"/>
            <w:sz w:val="26"/>
            <w:szCs w:val="26"/>
          </w:rPr>
          <w:t>.ru/doc/services_2018.pdf</w:t>
        </w:r>
      </w:hyperlink>
      <w:r w:rsidR="00F76BEE" w:rsidRPr="00F76BEE">
        <w:rPr>
          <w:rFonts w:eastAsia="Times New Roman"/>
          <w:color w:val="000000"/>
          <w:spacing w:val="6"/>
          <w:sz w:val="26"/>
          <w:szCs w:val="26"/>
        </w:rPr>
        <w:t>)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.</w:t>
      </w:r>
      <w:r w:rsidR="00F76BEE" w:rsidRPr="00F76BEE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Стоимость нетиповых работ (услуг)</w:t>
      </w:r>
      <w:r w:rsidR="005B2969">
        <w:rPr>
          <w:rFonts w:eastAsia="Times New Roman"/>
          <w:color w:val="000000"/>
          <w:spacing w:val="6"/>
          <w:sz w:val="26"/>
          <w:szCs w:val="26"/>
        </w:rPr>
        <w:t xml:space="preserve">, в том числе работ по </w:t>
      </w:r>
      <w:proofErr w:type="spellStart"/>
      <w:r w:rsidR="005B2969">
        <w:rPr>
          <w:rFonts w:eastAsia="Times New Roman"/>
          <w:color w:val="000000"/>
          <w:spacing w:val="6"/>
          <w:sz w:val="26"/>
          <w:szCs w:val="26"/>
        </w:rPr>
        <w:t>пробоподготовке</w:t>
      </w:r>
      <w:proofErr w:type="spellEnd"/>
      <w:r w:rsidR="005B2969">
        <w:rPr>
          <w:rFonts w:eastAsia="Times New Roman"/>
          <w:color w:val="000000"/>
          <w:spacing w:val="6"/>
          <w:sz w:val="26"/>
          <w:szCs w:val="26"/>
        </w:rPr>
        <w:t>,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 xml:space="preserve"> рассчитывается индивидуально.</w:t>
      </w:r>
    </w:p>
    <w:p w:rsidR="00E61B90" w:rsidRPr="008527B1" w:rsidRDefault="008527B1" w:rsidP="008527B1">
      <w:pPr>
        <w:shd w:val="clear" w:color="auto" w:fill="FFFFFF"/>
        <w:tabs>
          <w:tab w:val="left" w:pos="806"/>
        </w:tabs>
        <w:ind w:firstLine="624"/>
        <w:jc w:val="both"/>
        <w:rPr>
          <w:rFonts w:eastAsia="Times New Roman"/>
          <w:color w:val="000000"/>
          <w:spacing w:val="6"/>
          <w:sz w:val="26"/>
          <w:szCs w:val="26"/>
        </w:rPr>
      </w:pPr>
      <w:r w:rsidRPr="00DB26AB">
        <w:rPr>
          <w:color w:val="000000"/>
          <w:spacing w:val="-2"/>
          <w:sz w:val="26"/>
          <w:szCs w:val="26"/>
        </w:rPr>
        <w:t>2.</w:t>
      </w:r>
      <w:r w:rsidR="00F76BEE">
        <w:rPr>
          <w:color w:val="000000"/>
          <w:spacing w:val="-2"/>
          <w:sz w:val="26"/>
          <w:szCs w:val="26"/>
        </w:rPr>
        <w:t>7</w:t>
      </w:r>
      <w:r w:rsidRPr="00DB26AB">
        <w:rPr>
          <w:color w:val="000000"/>
          <w:sz w:val="26"/>
          <w:szCs w:val="26"/>
        </w:rPr>
        <w:tab/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При наличии соглашения о сотрудничестве между ФИЦ КНЦ СО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РАН и заявителем возможно выполнение заявки на безвозмездной основе по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решению руководства ФИЦ КНЦ СО РАН.</w:t>
      </w:r>
    </w:p>
    <w:p w:rsidR="00E61B90" w:rsidRPr="008527B1" w:rsidRDefault="008527B1" w:rsidP="008527B1">
      <w:pPr>
        <w:shd w:val="clear" w:color="auto" w:fill="FFFFFF"/>
        <w:tabs>
          <w:tab w:val="left" w:pos="806"/>
        </w:tabs>
        <w:ind w:firstLine="624"/>
        <w:jc w:val="both"/>
        <w:rPr>
          <w:rFonts w:eastAsia="Times New Roman"/>
          <w:color w:val="000000"/>
          <w:spacing w:val="6"/>
          <w:sz w:val="26"/>
          <w:szCs w:val="26"/>
        </w:rPr>
      </w:pPr>
      <w:r w:rsidRPr="00DB26AB">
        <w:rPr>
          <w:color w:val="000000"/>
          <w:spacing w:val="-2"/>
          <w:sz w:val="26"/>
          <w:szCs w:val="26"/>
        </w:rPr>
        <w:t>2.</w:t>
      </w:r>
      <w:r w:rsidR="00F76BEE">
        <w:rPr>
          <w:color w:val="000000"/>
          <w:spacing w:val="-2"/>
          <w:sz w:val="26"/>
          <w:szCs w:val="26"/>
        </w:rPr>
        <w:t>8</w:t>
      </w:r>
      <w:r w:rsidRPr="00DB26AB">
        <w:rPr>
          <w:color w:val="000000"/>
          <w:sz w:val="26"/>
          <w:szCs w:val="26"/>
        </w:rPr>
        <w:tab/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Выполнение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заявок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структурных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подразделений,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научных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работников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и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обучающихся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ФИЦ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КНЦ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СО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РАН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осуществляется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на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безвозмездной основе.</w:t>
      </w:r>
    </w:p>
    <w:p w:rsidR="008527B1" w:rsidRDefault="008527B1" w:rsidP="008527B1">
      <w:pPr>
        <w:shd w:val="clear" w:color="auto" w:fill="FFFFFF"/>
        <w:tabs>
          <w:tab w:val="left" w:pos="806"/>
        </w:tabs>
        <w:ind w:firstLine="624"/>
        <w:jc w:val="both"/>
        <w:rPr>
          <w:rFonts w:eastAsia="Times New Roman"/>
          <w:color w:val="000000"/>
          <w:spacing w:val="6"/>
          <w:sz w:val="26"/>
          <w:szCs w:val="26"/>
        </w:rPr>
      </w:pPr>
      <w:r w:rsidRPr="00DB26AB">
        <w:rPr>
          <w:color w:val="000000"/>
          <w:spacing w:val="-2"/>
          <w:sz w:val="26"/>
          <w:szCs w:val="26"/>
        </w:rPr>
        <w:t>2.</w:t>
      </w:r>
      <w:r w:rsidR="00F76BEE">
        <w:rPr>
          <w:color w:val="000000"/>
          <w:spacing w:val="-2"/>
          <w:sz w:val="26"/>
          <w:szCs w:val="26"/>
        </w:rPr>
        <w:t>9</w:t>
      </w:r>
      <w:r w:rsidRPr="00DB26AB">
        <w:rPr>
          <w:color w:val="000000"/>
          <w:sz w:val="26"/>
          <w:szCs w:val="26"/>
        </w:rPr>
        <w:tab/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Приоритет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выполнения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работ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по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заявкам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устанавливается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72015E">
        <w:rPr>
          <w:rFonts w:eastAsia="Times New Roman"/>
          <w:color w:val="000000"/>
          <w:spacing w:val="6"/>
          <w:sz w:val="26"/>
          <w:szCs w:val="26"/>
        </w:rPr>
        <w:t>пунктом 3 настоящего регламента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. В отдельных случаях в соответствии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с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решением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D95E69">
        <w:rPr>
          <w:rFonts w:eastAsia="Times New Roman"/>
          <w:color w:val="000000"/>
          <w:spacing w:val="6"/>
          <w:sz w:val="26"/>
          <w:szCs w:val="26"/>
        </w:rPr>
        <w:t>Научно-технического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совета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D95E69">
        <w:rPr>
          <w:rFonts w:eastAsia="Times New Roman"/>
          <w:color w:val="000000"/>
          <w:spacing w:val="6"/>
          <w:sz w:val="26"/>
          <w:szCs w:val="26"/>
        </w:rPr>
        <w:t>КРЦКП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приоритет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заявки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может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быть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повышен.</w:t>
      </w:r>
    </w:p>
    <w:p w:rsidR="00E61B90" w:rsidRPr="008527B1" w:rsidRDefault="008527B1" w:rsidP="008527B1">
      <w:pPr>
        <w:shd w:val="clear" w:color="auto" w:fill="FFFFFF"/>
        <w:tabs>
          <w:tab w:val="left" w:pos="806"/>
        </w:tabs>
        <w:ind w:firstLine="624"/>
        <w:jc w:val="both"/>
        <w:rPr>
          <w:rFonts w:eastAsia="Times New Roman"/>
          <w:color w:val="000000"/>
          <w:spacing w:val="6"/>
          <w:sz w:val="26"/>
          <w:szCs w:val="26"/>
        </w:rPr>
      </w:pPr>
      <w:r w:rsidRPr="00DB26AB">
        <w:rPr>
          <w:color w:val="000000"/>
          <w:spacing w:val="-2"/>
          <w:sz w:val="26"/>
          <w:szCs w:val="26"/>
        </w:rPr>
        <w:t>2.</w:t>
      </w:r>
      <w:r w:rsidR="00F76BEE">
        <w:rPr>
          <w:color w:val="000000"/>
          <w:spacing w:val="-2"/>
          <w:sz w:val="26"/>
          <w:szCs w:val="26"/>
        </w:rPr>
        <w:t>10</w:t>
      </w:r>
      <w:r w:rsidRPr="00DB26AB">
        <w:rPr>
          <w:color w:val="000000"/>
          <w:sz w:val="26"/>
          <w:szCs w:val="26"/>
        </w:rPr>
        <w:tab/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Допускается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перенос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времени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выполнения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работ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по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утвержденной заявке по техническим причинам, связанным с особенностями</w:t>
      </w:r>
      <w:r w:rsidR="00EB33CE" w:rsidRPr="008527B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эксплуатации оборудования.</w:t>
      </w:r>
    </w:p>
    <w:p w:rsidR="00E61B90" w:rsidRPr="008527B1" w:rsidRDefault="008527B1" w:rsidP="008527B1">
      <w:pPr>
        <w:shd w:val="clear" w:color="auto" w:fill="FFFFFF"/>
        <w:tabs>
          <w:tab w:val="left" w:pos="806"/>
        </w:tabs>
        <w:ind w:firstLine="624"/>
        <w:jc w:val="both"/>
        <w:rPr>
          <w:rFonts w:eastAsia="Times New Roman"/>
          <w:color w:val="000000"/>
          <w:spacing w:val="6"/>
          <w:sz w:val="26"/>
          <w:szCs w:val="26"/>
        </w:rPr>
      </w:pPr>
      <w:r w:rsidRPr="00DB26AB">
        <w:rPr>
          <w:color w:val="000000"/>
          <w:spacing w:val="-2"/>
          <w:sz w:val="26"/>
          <w:szCs w:val="26"/>
        </w:rPr>
        <w:t>2.</w:t>
      </w:r>
      <w:r w:rsidRPr="00524341">
        <w:rPr>
          <w:color w:val="000000"/>
          <w:spacing w:val="-2"/>
          <w:sz w:val="26"/>
          <w:szCs w:val="26"/>
        </w:rPr>
        <w:t>1</w:t>
      </w:r>
      <w:r w:rsidR="00F76BEE">
        <w:rPr>
          <w:color w:val="000000"/>
          <w:spacing w:val="-2"/>
          <w:sz w:val="26"/>
          <w:szCs w:val="26"/>
        </w:rPr>
        <w:t>1</w:t>
      </w:r>
      <w:r w:rsidRPr="00DB26AB">
        <w:rPr>
          <w:color w:val="000000"/>
          <w:sz w:val="26"/>
          <w:szCs w:val="26"/>
        </w:rPr>
        <w:tab/>
      </w:r>
      <w:r w:rsidR="005817AF" w:rsidRPr="008527B1">
        <w:rPr>
          <w:rFonts w:eastAsia="Times New Roman"/>
          <w:color w:val="000000"/>
          <w:spacing w:val="6"/>
          <w:sz w:val="26"/>
          <w:szCs w:val="26"/>
        </w:rPr>
        <w:t>По завершению выполнения работ (оказания услуг) заявителю выдаются документы о результатах исследований (отчет, протокол испытаний, измерений и др.).</w:t>
      </w:r>
    </w:p>
    <w:p w:rsidR="008527B1" w:rsidRDefault="008527B1" w:rsidP="00EB33CE">
      <w:pPr>
        <w:shd w:val="clear" w:color="auto" w:fill="FFFFFF"/>
        <w:ind w:firstLine="624"/>
        <w:jc w:val="both"/>
        <w:rPr>
          <w:color w:val="000000"/>
          <w:spacing w:val="3"/>
          <w:sz w:val="26"/>
          <w:szCs w:val="26"/>
        </w:rPr>
      </w:pPr>
    </w:p>
    <w:p w:rsidR="00E61B90" w:rsidRPr="009B15E4" w:rsidRDefault="00BA09B8" w:rsidP="009B15E4">
      <w:pPr>
        <w:pStyle w:val="a3"/>
        <w:numPr>
          <w:ilvl w:val="0"/>
          <w:numId w:val="43"/>
        </w:numPr>
        <w:shd w:val="clear" w:color="auto" w:fill="FFFFFF"/>
        <w:jc w:val="center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Правила и с</w:t>
      </w:r>
      <w:r w:rsidR="005817AF" w:rsidRPr="009B15E4">
        <w:rPr>
          <w:rFonts w:eastAsia="Times New Roman"/>
          <w:color w:val="000000"/>
          <w:spacing w:val="2"/>
          <w:sz w:val="26"/>
          <w:szCs w:val="26"/>
        </w:rPr>
        <w:t>роки рассмотрения заявок на выполнение работ и (или) оказание услуг для проведения научных исследований, а также осуществления экспериментальных разработок в интересах третьих лиц</w:t>
      </w:r>
    </w:p>
    <w:p w:rsidR="00BA09B8" w:rsidRPr="009B15E4" w:rsidRDefault="00BA09B8" w:rsidP="009B15E4">
      <w:pPr>
        <w:pStyle w:val="a3"/>
        <w:shd w:val="clear" w:color="auto" w:fill="FFFFFF"/>
        <w:ind w:left="984"/>
        <w:jc w:val="both"/>
        <w:rPr>
          <w:sz w:val="26"/>
          <w:szCs w:val="26"/>
        </w:rPr>
      </w:pPr>
    </w:p>
    <w:p w:rsidR="00E61B90" w:rsidRDefault="00F569D0" w:rsidP="00E5058A">
      <w:pPr>
        <w:shd w:val="clear" w:color="auto" w:fill="FFFFFF"/>
        <w:tabs>
          <w:tab w:val="left" w:pos="806"/>
        </w:tabs>
        <w:ind w:firstLine="62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3</w:t>
      </w:r>
      <w:r w:rsidR="00E5058A" w:rsidRPr="00E5058A">
        <w:rPr>
          <w:color w:val="000000"/>
          <w:spacing w:val="-1"/>
          <w:sz w:val="26"/>
          <w:szCs w:val="26"/>
        </w:rPr>
        <w:t>.1</w:t>
      </w:r>
      <w:r w:rsidR="00E5058A" w:rsidRPr="00E5058A">
        <w:rPr>
          <w:color w:val="000000"/>
          <w:spacing w:val="-1"/>
          <w:sz w:val="26"/>
          <w:szCs w:val="26"/>
        </w:rPr>
        <w:tab/>
      </w:r>
      <w:r w:rsidR="005817AF" w:rsidRPr="00E5058A">
        <w:rPr>
          <w:color w:val="000000"/>
          <w:spacing w:val="-1"/>
          <w:sz w:val="26"/>
          <w:szCs w:val="26"/>
        </w:rPr>
        <w:t xml:space="preserve">Заявки рассматриваются </w:t>
      </w:r>
      <w:r w:rsidR="005B2969">
        <w:rPr>
          <w:rFonts w:eastAsia="Times New Roman"/>
          <w:color w:val="000000"/>
          <w:spacing w:val="6"/>
          <w:sz w:val="26"/>
          <w:szCs w:val="26"/>
        </w:rPr>
        <w:t>Научно-техническим</w:t>
      </w:r>
      <w:r w:rsidR="005B2969" w:rsidRPr="008527B1">
        <w:rPr>
          <w:rFonts w:eastAsia="Times New Roman"/>
          <w:color w:val="000000"/>
          <w:spacing w:val="6"/>
          <w:sz w:val="26"/>
          <w:szCs w:val="26"/>
        </w:rPr>
        <w:t xml:space="preserve"> совет</w:t>
      </w:r>
      <w:r w:rsidR="005B2969">
        <w:rPr>
          <w:rFonts w:eastAsia="Times New Roman"/>
          <w:color w:val="000000"/>
          <w:spacing w:val="6"/>
          <w:sz w:val="26"/>
          <w:szCs w:val="26"/>
        </w:rPr>
        <w:t>ом</w:t>
      </w:r>
      <w:r w:rsidR="005B2969" w:rsidRPr="00F569D0">
        <w:rPr>
          <w:color w:val="000000"/>
          <w:spacing w:val="-1"/>
          <w:sz w:val="26"/>
          <w:szCs w:val="26"/>
        </w:rPr>
        <w:t xml:space="preserve"> </w:t>
      </w:r>
      <w:r w:rsidRPr="00F569D0">
        <w:rPr>
          <w:color w:val="000000"/>
          <w:spacing w:val="-1"/>
          <w:sz w:val="26"/>
          <w:szCs w:val="26"/>
        </w:rPr>
        <w:t>КРЦКП</w:t>
      </w:r>
      <w:r w:rsidRPr="00BA09B8">
        <w:rPr>
          <w:color w:val="000000"/>
          <w:spacing w:val="-1"/>
          <w:sz w:val="26"/>
          <w:szCs w:val="26"/>
        </w:rPr>
        <w:t xml:space="preserve"> </w:t>
      </w:r>
      <w:r w:rsidR="005817AF" w:rsidRPr="00E5058A">
        <w:rPr>
          <w:color w:val="000000"/>
          <w:spacing w:val="-1"/>
          <w:sz w:val="26"/>
          <w:szCs w:val="26"/>
        </w:rPr>
        <w:t>по мере их поступления с периодичностью</w:t>
      </w:r>
      <w:r w:rsidR="00EB33CE" w:rsidRPr="00E5058A">
        <w:rPr>
          <w:color w:val="000000"/>
          <w:spacing w:val="-1"/>
          <w:sz w:val="26"/>
          <w:szCs w:val="26"/>
        </w:rPr>
        <w:t xml:space="preserve"> </w:t>
      </w:r>
      <w:r w:rsidR="005817AF" w:rsidRPr="00E5058A">
        <w:rPr>
          <w:color w:val="000000"/>
          <w:spacing w:val="-1"/>
          <w:sz w:val="26"/>
          <w:szCs w:val="26"/>
        </w:rPr>
        <w:t>не реже 1 раза в месяц.</w:t>
      </w:r>
    </w:p>
    <w:p w:rsidR="00BA09B8" w:rsidRPr="00BA09B8" w:rsidRDefault="00F569D0" w:rsidP="00BA09B8">
      <w:pPr>
        <w:shd w:val="clear" w:color="auto" w:fill="FFFFFF"/>
        <w:tabs>
          <w:tab w:val="left" w:pos="806"/>
        </w:tabs>
        <w:ind w:firstLine="62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3.2</w:t>
      </w:r>
      <w:r>
        <w:rPr>
          <w:color w:val="000000"/>
          <w:spacing w:val="-1"/>
          <w:sz w:val="26"/>
          <w:szCs w:val="26"/>
        </w:rPr>
        <w:tab/>
      </w:r>
      <w:r w:rsidR="00BA09B8" w:rsidRPr="00BA09B8">
        <w:rPr>
          <w:color w:val="000000"/>
          <w:spacing w:val="-1"/>
          <w:sz w:val="26"/>
          <w:szCs w:val="26"/>
        </w:rPr>
        <w:t xml:space="preserve">При рассмотрении заявки оценивается содержательная часть работы, техническая возможность оборудования </w:t>
      </w:r>
      <w:r w:rsidRPr="00F569D0">
        <w:rPr>
          <w:color w:val="000000"/>
          <w:spacing w:val="-1"/>
          <w:sz w:val="26"/>
          <w:szCs w:val="26"/>
        </w:rPr>
        <w:t>КРЦКП</w:t>
      </w:r>
      <w:r w:rsidR="00BA09B8" w:rsidRPr="00BA09B8">
        <w:rPr>
          <w:color w:val="000000"/>
          <w:spacing w:val="-1"/>
          <w:sz w:val="26"/>
          <w:szCs w:val="26"/>
        </w:rPr>
        <w:t xml:space="preserve"> для выполнения заявленных работ, заявленная продолжитель</w:t>
      </w:r>
      <w:r>
        <w:rPr>
          <w:color w:val="000000"/>
          <w:spacing w:val="-1"/>
          <w:sz w:val="26"/>
          <w:szCs w:val="26"/>
        </w:rPr>
        <w:t>ность времени выполнения заявки</w:t>
      </w:r>
      <w:r w:rsidR="00BA09B8" w:rsidRPr="00BA09B8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r w:rsidR="00BA09B8" w:rsidRPr="00BA09B8">
        <w:rPr>
          <w:color w:val="000000"/>
          <w:spacing w:val="-1"/>
          <w:sz w:val="26"/>
          <w:szCs w:val="26"/>
        </w:rPr>
        <w:t xml:space="preserve">Основным критерием отбора заявок является их научная значимость, для оценки которой членами </w:t>
      </w:r>
      <w:r w:rsidR="00AA5D89">
        <w:rPr>
          <w:rFonts w:eastAsia="Times New Roman"/>
          <w:color w:val="000000"/>
          <w:spacing w:val="6"/>
          <w:sz w:val="26"/>
          <w:szCs w:val="26"/>
        </w:rPr>
        <w:t>Научно-технического</w:t>
      </w:r>
      <w:r w:rsidR="00AA5D89" w:rsidRPr="008527B1">
        <w:rPr>
          <w:rFonts w:eastAsia="Times New Roman"/>
          <w:color w:val="000000"/>
          <w:spacing w:val="6"/>
          <w:sz w:val="26"/>
          <w:szCs w:val="26"/>
        </w:rPr>
        <w:t xml:space="preserve"> совета</w:t>
      </w:r>
      <w:r w:rsidR="00AA5D89" w:rsidRPr="00BA09B8">
        <w:rPr>
          <w:color w:val="000000"/>
          <w:spacing w:val="-1"/>
          <w:sz w:val="26"/>
          <w:szCs w:val="26"/>
        </w:rPr>
        <w:t xml:space="preserve"> </w:t>
      </w:r>
      <w:r w:rsidR="00BA09B8" w:rsidRPr="00BA09B8">
        <w:rPr>
          <w:color w:val="000000"/>
          <w:spacing w:val="-1"/>
          <w:sz w:val="26"/>
          <w:szCs w:val="26"/>
        </w:rPr>
        <w:t xml:space="preserve">могут быть привлечены внешние эксперты и запрошены дополнительные обоснования со стороны </w:t>
      </w:r>
      <w:r w:rsidR="00AA5D89">
        <w:rPr>
          <w:color w:val="000000"/>
          <w:spacing w:val="-1"/>
          <w:sz w:val="26"/>
          <w:szCs w:val="26"/>
        </w:rPr>
        <w:t>З</w:t>
      </w:r>
      <w:r w:rsidR="00BA09B8" w:rsidRPr="00BA09B8">
        <w:rPr>
          <w:color w:val="000000"/>
          <w:spacing w:val="-1"/>
          <w:sz w:val="26"/>
          <w:szCs w:val="26"/>
        </w:rPr>
        <w:t>аявителя.</w:t>
      </w:r>
    </w:p>
    <w:p w:rsidR="00BA09B8" w:rsidRPr="00BA09B8" w:rsidRDefault="00F569D0" w:rsidP="00BA09B8">
      <w:pPr>
        <w:shd w:val="clear" w:color="auto" w:fill="FFFFFF"/>
        <w:tabs>
          <w:tab w:val="left" w:pos="806"/>
        </w:tabs>
        <w:ind w:firstLine="62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3</w:t>
      </w:r>
      <w:r w:rsidR="00BA09B8" w:rsidRPr="00BA09B8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>3</w:t>
      </w:r>
      <w:r w:rsidR="00BA09B8" w:rsidRPr="00BA09B8">
        <w:rPr>
          <w:color w:val="000000"/>
          <w:spacing w:val="-1"/>
          <w:sz w:val="26"/>
          <w:szCs w:val="26"/>
        </w:rPr>
        <w:tab/>
      </w:r>
      <w:proofErr w:type="gramStart"/>
      <w:r w:rsidR="00BA09B8" w:rsidRPr="00BA09B8">
        <w:rPr>
          <w:color w:val="000000"/>
          <w:spacing w:val="-1"/>
          <w:sz w:val="26"/>
          <w:szCs w:val="26"/>
        </w:rPr>
        <w:t>В</w:t>
      </w:r>
      <w:proofErr w:type="gramEnd"/>
      <w:r w:rsidR="00BA09B8" w:rsidRPr="00BA09B8">
        <w:rPr>
          <w:color w:val="000000"/>
          <w:spacing w:val="-1"/>
          <w:sz w:val="26"/>
          <w:szCs w:val="26"/>
        </w:rPr>
        <w:t xml:space="preserve"> ходе рассмотрения заявки</w:t>
      </w:r>
      <w:r w:rsidR="00AA5D89">
        <w:rPr>
          <w:color w:val="000000"/>
          <w:spacing w:val="-1"/>
          <w:sz w:val="26"/>
          <w:szCs w:val="26"/>
        </w:rPr>
        <w:t>,</w:t>
      </w:r>
      <w:r w:rsidR="00BA09B8" w:rsidRPr="00BA09B8">
        <w:rPr>
          <w:color w:val="000000"/>
          <w:spacing w:val="-1"/>
          <w:sz w:val="26"/>
          <w:szCs w:val="26"/>
        </w:rPr>
        <w:t xml:space="preserve"> приоритет их выполнения предоставляется в следующем порядке:</w:t>
      </w:r>
    </w:p>
    <w:p w:rsidR="00BA09B8" w:rsidRPr="00F569D0" w:rsidRDefault="00BA09B8" w:rsidP="00F569D0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F569D0">
        <w:rPr>
          <w:rFonts w:eastAsia="Times New Roman"/>
          <w:color w:val="000000"/>
          <w:spacing w:val="4"/>
          <w:sz w:val="26"/>
          <w:szCs w:val="26"/>
        </w:rPr>
        <w:t xml:space="preserve">структурным подразделениям ФИЦ КНЦ СО РАН, работникам и </w:t>
      </w:r>
      <w:r w:rsidR="00F569D0">
        <w:rPr>
          <w:rFonts w:eastAsia="Times New Roman"/>
          <w:color w:val="000000"/>
          <w:spacing w:val="4"/>
          <w:sz w:val="26"/>
          <w:szCs w:val="26"/>
        </w:rPr>
        <w:t>обучающимся ФИЦ КНЦ СО РАН;</w:t>
      </w:r>
    </w:p>
    <w:p w:rsidR="00BA09B8" w:rsidRPr="00F569D0" w:rsidRDefault="00BA09B8" w:rsidP="00F569D0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F569D0">
        <w:rPr>
          <w:rFonts w:eastAsia="Times New Roman"/>
          <w:color w:val="000000"/>
          <w:spacing w:val="4"/>
          <w:sz w:val="26"/>
          <w:szCs w:val="26"/>
        </w:rPr>
        <w:t xml:space="preserve">организациям, имеющим соглашения о сотрудничестве с ФИЦ КНЦ СО </w:t>
      </w:r>
      <w:r w:rsidR="00F569D0">
        <w:rPr>
          <w:rFonts w:eastAsia="Times New Roman"/>
          <w:color w:val="000000"/>
          <w:spacing w:val="4"/>
          <w:sz w:val="26"/>
          <w:szCs w:val="26"/>
        </w:rPr>
        <w:t>РАН;</w:t>
      </w:r>
    </w:p>
    <w:p w:rsidR="00BA09B8" w:rsidRPr="00F569D0" w:rsidRDefault="00BA09B8" w:rsidP="00F569D0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F569D0">
        <w:rPr>
          <w:rFonts w:eastAsia="Times New Roman"/>
          <w:color w:val="000000"/>
          <w:spacing w:val="4"/>
          <w:sz w:val="26"/>
          <w:szCs w:val="26"/>
        </w:rPr>
        <w:t>организациям, подв</w:t>
      </w:r>
      <w:r w:rsidR="00F569D0">
        <w:rPr>
          <w:rFonts w:eastAsia="Times New Roman"/>
          <w:color w:val="000000"/>
          <w:spacing w:val="4"/>
          <w:sz w:val="26"/>
          <w:szCs w:val="26"/>
        </w:rPr>
        <w:t xml:space="preserve">едомственным </w:t>
      </w:r>
      <w:proofErr w:type="spellStart"/>
      <w:r w:rsidR="00F569D0">
        <w:rPr>
          <w:rFonts w:eastAsia="Times New Roman"/>
          <w:color w:val="000000"/>
          <w:spacing w:val="4"/>
          <w:sz w:val="26"/>
          <w:szCs w:val="26"/>
        </w:rPr>
        <w:t>Минобрнауки</w:t>
      </w:r>
      <w:proofErr w:type="spellEnd"/>
      <w:r w:rsidR="00F569D0">
        <w:rPr>
          <w:rFonts w:eastAsia="Times New Roman"/>
          <w:color w:val="000000"/>
          <w:spacing w:val="4"/>
          <w:sz w:val="26"/>
          <w:szCs w:val="26"/>
        </w:rPr>
        <w:t xml:space="preserve"> России;</w:t>
      </w:r>
    </w:p>
    <w:p w:rsidR="00BA09B8" w:rsidRPr="00F569D0" w:rsidRDefault="00BA09B8" w:rsidP="00F569D0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F569D0">
        <w:rPr>
          <w:rFonts w:eastAsia="Times New Roman"/>
          <w:color w:val="000000"/>
          <w:spacing w:val="4"/>
          <w:sz w:val="26"/>
          <w:szCs w:val="26"/>
        </w:rPr>
        <w:t>иным организациям.</w:t>
      </w:r>
    </w:p>
    <w:p w:rsidR="00BA09B8" w:rsidRPr="00DB26AB" w:rsidRDefault="00F569D0" w:rsidP="00BA09B8">
      <w:pPr>
        <w:shd w:val="clear" w:color="auto" w:fill="FFFFFF"/>
        <w:tabs>
          <w:tab w:val="left" w:pos="734"/>
        </w:tabs>
        <w:ind w:firstLine="624"/>
        <w:jc w:val="both"/>
        <w:rPr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3.4</w:t>
      </w:r>
      <w:r w:rsidR="00BA09B8" w:rsidRPr="00DB26AB">
        <w:rPr>
          <w:color w:val="000000"/>
          <w:sz w:val="26"/>
          <w:szCs w:val="26"/>
        </w:rPr>
        <w:tab/>
      </w:r>
      <w:r w:rsidR="00BA09B8" w:rsidRPr="00DB26AB">
        <w:rPr>
          <w:rFonts w:eastAsia="Times New Roman"/>
          <w:color w:val="000000"/>
          <w:spacing w:val="3"/>
          <w:sz w:val="26"/>
          <w:szCs w:val="26"/>
        </w:rPr>
        <w:t>Дополнительными</w:t>
      </w:r>
      <w:r w:rsidR="00BA09B8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BA09B8" w:rsidRPr="00DB26AB">
        <w:rPr>
          <w:rFonts w:eastAsia="Times New Roman"/>
          <w:color w:val="000000"/>
          <w:spacing w:val="3"/>
          <w:sz w:val="26"/>
          <w:szCs w:val="26"/>
        </w:rPr>
        <w:t>критериями,</w:t>
      </w:r>
      <w:r w:rsidR="00BA09B8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BA09B8" w:rsidRPr="00DB26AB">
        <w:rPr>
          <w:rFonts w:eastAsia="Times New Roman"/>
          <w:color w:val="000000"/>
          <w:spacing w:val="3"/>
          <w:sz w:val="26"/>
          <w:szCs w:val="26"/>
        </w:rPr>
        <w:t>которые</w:t>
      </w:r>
      <w:r w:rsidR="00BA09B8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BA09B8" w:rsidRPr="00DB26AB">
        <w:rPr>
          <w:rFonts w:eastAsia="Times New Roman"/>
          <w:color w:val="000000"/>
          <w:spacing w:val="3"/>
          <w:sz w:val="26"/>
          <w:szCs w:val="26"/>
        </w:rPr>
        <w:t>могут</w:t>
      </w:r>
      <w:r w:rsidR="00BA09B8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BA09B8" w:rsidRPr="00DB26AB">
        <w:rPr>
          <w:rFonts w:eastAsia="Times New Roman"/>
          <w:color w:val="000000"/>
          <w:spacing w:val="3"/>
          <w:sz w:val="26"/>
          <w:szCs w:val="26"/>
        </w:rPr>
        <w:t>повлиять</w:t>
      </w:r>
      <w:r w:rsidR="00BA09B8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BA09B8" w:rsidRPr="00DB26AB">
        <w:rPr>
          <w:rFonts w:eastAsia="Times New Roman"/>
          <w:color w:val="000000"/>
          <w:spacing w:val="3"/>
          <w:sz w:val="26"/>
          <w:szCs w:val="26"/>
        </w:rPr>
        <w:t>на</w:t>
      </w:r>
      <w:r w:rsidR="00BA09B8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BA09B8" w:rsidRPr="00DB26AB">
        <w:rPr>
          <w:rFonts w:eastAsia="Times New Roman"/>
          <w:color w:val="000000"/>
          <w:spacing w:val="3"/>
          <w:sz w:val="26"/>
          <w:szCs w:val="26"/>
        </w:rPr>
        <w:t>повышение приоритета заявки являются:</w:t>
      </w:r>
    </w:p>
    <w:p w:rsidR="00BA09B8" w:rsidRPr="00F569D0" w:rsidRDefault="00BA09B8" w:rsidP="00F569D0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F569D0">
        <w:rPr>
          <w:rFonts w:eastAsia="Times New Roman"/>
          <w:color w:val="000000"/>
          <w:spacing w:val="4"/>
          <w:sz w:val="26"/>
          <w:szCs w:val="26"/>
        </w:rPr>
        <w:t xml:space="preserve">срочность выполнения </w:t>
      </w:r>
      <w:r w:rsidR="00F569D0">
        <w:rPr>
          <w:rFonts w:eastAsia="Times New Roman"/>
          <w:color w:val="000000"/>
          <w:spacing w:val="4"/>
          <w:sz w:val="26"/>
          <w:szCs w:val="26"/>
        </w:rPr>
        <w:t>работ;</w:t>
      </w:r>
    </w:p>
    <w:p w:rsidR="00BA09B8" w:rsidRPr="00F569D0" w:rsidRDefault="00BA09B8" w:rsidP="00F569D0">
      <w:pPr>
        <w:pStyle w:val="a3"/>
        <w:numPr>
          <w:ilvl w:val="0"/>
          <w:numId w:val="44"/>
        </w:numPr>
        <w:shd w:val="clear" w:color="auto" w:fill="FFFFFF"/>
        <w:tabs>
          <w:tab w:val="left" w:pos="1134"/>
        </w:tabs>
        <w:ind w:left="567" w:firstLine="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F569D0">
        <w:rPr>
          <w:rFonts w:eastAsia="Times New Roman"/>
          <w:color w:val="000000"/>
          <w:spacing w:val="4"/>
          <w:sz w:val="26"/>
          <w:szCs w:val="26"/>
        </w:rPr>
        <w:t>проведение экспериментов совместно по времени с другими исследовательскими группами;</w:t>
      </w:r>
    </w:p>
    <w:p w:rsidR="00E61B90" w:rsidRPr="00E5058A" w:rsidRDefault="00F569D0" w:rsidP="00E5058A">
      <w:pPr>
        <w:shd w:val="clear" w:color="auto" w:fill="FFFFFF"/>
        <w:tabs>
          <w:tab w:val="left" w:pos="806"/>
        </w:tabs>
        <w:ind w:firstLine="62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3</w:t>
      </w:r>
      <w:r w:rsidR="00E5058A" w:rsidRPr="00E5058A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>5</w:t>
      </w:r>
      <w:r w:rsidR="00E5058A" w:rsidRPr="00E5058A">
        <w:rPr>
          <w:color w:val="000000"/>
          <w:spacing w:val="-1"/>
          <w:sz w:val="26"/>
          <w:szCs w:val="26"/>
        </w:rPr>
        <w:tab/>
      </w:r>
      <w:proofErr w:type="gramStart"/>
      <w:r w:rsidR="005817AF" w:rsidRPr="00E5058A">
        <w:rPr>
          <w:color w:val="000000"/>
          <w:spacing w:val="-1"/>
          <w:sz w:val="26"/>
          <w:szCs w:val="26"/>
        </w:rPr>
        <w:t>В</w:t>
      </w:r>
      <w:proofErr w:type="gramEnd"/>
      <w:r w:rsidR="005817AF" w:rsidRPr="00E5058A">
        <w:rPr>
          <w:color w:val="000000"/>
          <w:spacing w:val="-1"/>
          <w:sz w:val="26"/>
          <w:szCs w:val="26"/>
        </w:rPr>
        <w:t xml:space="preserve"> случае одобрения заявки заявителю направляется электронное</w:t>
      </w:r>
      <w:r w:rsidR="00EB33CE" w:rsidRPr="00E5058A">
        <w:rPr>
          <w:color w:val="000000"/>
          <w:spacing w:val="-1"/>
          <w:sz w:val="26"/>
          <w:szCs w:val="26"/>
        </w:rPr>
        <w:t xml:space="preserve"> </w:t>
      </w:r>
      <w:r w:rsidR="005817AF" w:rsidRPr="00E5058A">
        <w:rPr>
          <w:color w:val="000000"/>
          <w:spacing w:val="-1"/>
          <w:sz w:val="26"/>
          <w:szCs w:val="26"/>
        </w:rPr>
        <w:t>письмо с предлагаемыми сроками проведения работ и проектом договора.</w:t>
      </w:r>
    </w:p>
    <w:p w:rsidR="00E61B90" w:rsidRPr="00DB26AB" w:rsidRDefault="005817AF" w:rsidP="00EB33CE">
      <w:pPr>
        <w:shd w:val="clear" w:color="auto" w:fill="FFFFFF"/>
        <w:ind w:firstLine="624"/>
        <w:jc w:val="both"/>
        <w:rPr>
          <w:sz w:val="26"/>
          <w:szCs w:val="26"/>
        </w:rPr>
      </w:pPr>
      <w:r w:rsidRPr="00DB26AB">
        <w:rPr>
          <w:rFonts w:eastAsia="Times New Roman"/>
          <w:color w:val="000000"/>
          <w:spacing w:val="4"/>
          <w:sz w:val="26"/>
          <w:szCs w:val="26"/>
        </w:rPr>
        <w:t xml:space="preserve">В случае отклонения заявки заявителю предоставляется обоснованный отказ с указанием причины отклонения в соответствии с </w:t>
      </w:r>
      <w:r w:rsidR="00AA5D89">
        <w:rPr>
          <w:rFonts w:eastAsia="Times New Roman"/>
          <w:color w:val="000000"/>
          <w:spacing w:val="4"/>
          <w:sz w:val="26"/>
          <w:szCs w:val="26"/>
        </w:rPr>
        <w:t>П</w:t>
      </w:r>
      <w:r w:rsidRPr="00DB26AB">
        <w:rPr>
          <w:rFonts w:eastAsia="Times New Roman"/>
          <w:color w:val="000000"/>
          <w:spacing w:val="4"/>
          <w:sz w:val="26"/>
          <w:szCs w:val="26"/>
        </w:rPr>
        <w:t xml:space="preserve">еречнем причин отклонения заявок, установленным пунктом 5 настоящего </w:t>
      </w:r>
      <w:r w:rsidRPr="00DB26AB">
        <w:rPr>
          <w:rFonts w:eastAsia="Times New Roman"/>
          <w:color w:val="000000"/>
          <w:spacing w:val="3"/>
          <w:sz w:val="26"/>
          <w:szCs w:val="26"/>
        </w:rPr>
        <w:t>Регламента.</w:t>
      </w:r>
    </w:p>
    <w:p w:rsidR="00E61B90" w:rsidRPr="00DB26AB" w:rsidRDefault="005817AF" w:rsidP="00EB33CE">
      <w:pPr>
        <w:shd w:val="clear" w:color="auto" w:fill="FFFFFF"/>
        <w:ind w:firstLine="624"/>
        <w:jc w:val="both"/>
        <w:rPr>
          <w:sz w:val="26"/>
          <w:szCs w:val="26"/>
        </w:rPr>
      </w:pPr>
      <w:r w:rsidRPr="00DB26AB">
        <w:rPr>
          <w:rFonts w:eastAsia="Times New Roman"/>
          <w:color w:val="000000"/>
          <w:spacing w:val="3"/>
          <w:sz w:val="26"/>
          <w:szCs w:val="26"/>
        </w:rPr>
        <w:lastRenderedPageBreak/>
        <w:t xml:space="preserve">В отдельных случаях заявителю может быть направлено предложение о </w:t>
      </w:r>
      <w:r w:rsidRPr="00DB26AB">
        <w:rPr>
          <w:rFonts w:eastAsia="Times New Roman"/>
          <w:color w:val="000000"/>
          <w:spacing w:val="4"/>
          <w:sz w:val="26"/>
          <w:szCs w:val="26"/>
        </w:rPr>
        <w:t xml:space="preserve">проведении предварительных экспериментов для оценки возможностей </w:t>
      </w:r>
      <w:r w:rsidRPr="00DB26AB">
        <w:rPr>
          <w:rFonts w:eastAsia="Times New Roman"/>
          <w:color w:val="000000"/>
          <w:spacing w:val="3"/>
          <w:sz w:val="26"/>
          <w:szCs w:val="26"/>
        </w:rPr>
        <w:t>выполнения заявленных работ.</w:t>
      </w:r>
    </w:p>
    <w:p w:rsidR="00E61B90" w:rsidRDefault="00F569D0" w:rsidP="00EB33CE">
      <w:pPr>
        <w:shd w:val="clear" w:color="auto" w:fill="FFFFFF"/>
        <w:tabs>
          <w:tab w:val="left" w:pos="782"/>
        </w:tabs>
        <w:ind w:firstLine="624"/>
        <w:jc w:val="both"/>
        <w:rPr>
          <w:rFonts w:eastAsia="Times New Roman"/>
          <w:color w:val="000000"/>
          <w:spacing w:val="3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3</w:t>
      </w:r>
      <w:r w:rsidR="005817AF" w:rsidRPr="00DB26AB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>6</w:t>
      </w:r>
      <w:r w:rsidR="005817AF" w:rsidRPr="00DB26AB">
        <w:rPr>
          <w:color w:val="000000"/>
          <w:sz w:val="26"/>
          <w:szCs w:val="26"/>
        </w:rPr>
        <w:tab/>
      </w:r>
      <w:r w:rsidR="005817AF" w:rsidRPr="00DB26AB">
        <w:rPr>
          <w:rFonts w:eastAsia="Times New Roman"/>
          <w:color w:val="000000"/>
          <w:spacing w:val="5"/>
          <w:sz w:val="26"/>
          <w:szCs w:val="26"/>
        </w:rPr>
        <w:t>Решение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5"/>
          <w:sz w:val="26"/>
          <w:szCs w:val="26"/>
        </w:rPr>
        <w:t>должно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5"/>
          <w:sz w:val="26"/>
          <w:szCs w:val="26"/>
        </w:rPr>
        <w:t>быть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5"/>
          <w:sz w:val="26"/>
          <w:szCs w:val="26"/>
        </w:rPr>
        <w:t>направлено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5"/>
          <w:sz w:val="26"/>
          <w:szCs w:val="26"/>
        </w:rPr>
        <w:t>заявителю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5"/>
          <w:sz w:val="26"/>
          <w:szCs w:val="26"/>
        </w:rPr>
        <w:t>не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5"/>
          <w:sz w:val="26"/>
          <w:szCs w:val="26"/>
        </w:rPr>
        <w:t>позднее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5"/>
          <w:sz w:val="26"/>
          <w:szCs w:val="26"/>
        </w:rPr>
        <w:t>пяти</w:t>
      </w:r>
      <w:r w:rsidR="00EB33C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рабочих дней со дня принятия такого решения.</w:t>
      </w:r>
    </w:p>
    <w:p w:rsidR="009B15E4" w:rsidRPr="00DB26AB" w:rsidRDefault="009B15E4" w:rsidP="00EB33CE">
      <w:pPr>
        <w:shd w:val="clear" w:color="auto" w:fill="FFFFFF"/>
        <w:tabs>
          <w:tab w:val="left" w:pos="782"/>
        </w:tabs>
        <w:ind w:firstLine="624"/>
        <w:jc w:val="both"/>
        <w:rPr>
          <w:sz w:val="26"/>
          <w:szCs w:val="26"/>
        </w:rPr>
      </w:pPr>
    </w:p>
    <w:p w:rsidR="00E61B90" w:rsidRPr="009B15E4" w:rsidRDefault="0072015E" w:rsidP="009B15E4">
      <w:pPr>
        <w:pStyle w:val="a3"/>
        <w:numPr>
          <w:ilvl w:val="0"/>
          <w:numId w:val="43"/>
        </w:numPr>
        <w:shd w:val="clear" w:color="auto" w:fill="FFFFFF"/>
        <w:jc w:val="center"/>
        <w:rPr>
          <w:rFonts w:eastAsia="Times New Roman"/>
          <w:color w:val="000000"/>
          <w:spacing w:val="2"/>
          <w:sz w:val="26"/>
          <w:szCs w:val="26"/>
        </w:rPr>
      </w:pPr>
      <w:r w:rsidRPr="0072015E">
        <w:rPr>
          <w:rFonts w:eastAsia="Times New Roman"/>
          <w:color w:val="000000"/>
          <w:spacing w:val="2"/>
          <w:sz w:val="26"/>
          <w:szCs w:val="26"/>
        </w:rPr>
        <w:t>П</w:t>
      </w:r>
      <w:r w:rsidR="005817AF" w:rsidRPr="009B15E4">
        <w:rPr>
          <w:rFonts w:eastAsia="Times New Roman"/>
          <w:color w:val="000000"/>
          <w:spacing w:val="2"/>
          <w:sz w:val="26"/>
          <w:szCs w:val="26"/>
        </w:rPr>
        <w:t>еречень причин отклонения заявок</w:t>
      </w:r>
    </w:p>
    <w:p w:rsidR="009B15E4" w:rsidRPr="00DB26AB" w:rsidRDefault="009B15E4" w:rsidP="00EB33CE">
      <w:pPr>
        <w:shd w:val="clear" w:color="auto" w:fill="FFFFFF"/>
        <w:ind w:firstLine="624"/>
        <w:jc w:val="both"/>
        <w:rPr>
          <w:sz w:val="26"/>
          <w:szCs w:val="26"/>
        </w:rPr>
      </w:pPr>
    </w:p>
    <w:p w:rsidR="00E61B90" w:rsidRPr="00DB26AB" w:rsidRDefault="00AE5A96" w:rsidP="00355D99">
      <w:pPr>
        <w:numPr>
          <w:ilvl w:val="0"/>
          <w:numId w:val="9"/>
        </w:numPr>
        <w:shd w:val="clear" w:color="auto" w:fill="FFFFFF"/>
        <w:tabs>
          <w:tab w:val="left" w:pos="1134"/>
        </w:tabs>
        <w:ind w:firstLine="567"/>
        <w:jc w:val="both"/>
        <w:rPr>
          <w:color w:val="000000"/>
          <w:spacing w:val="-4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Не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 xml:space="preserve">соответствие заявки возможностям </w:t>
      </w:r>
      <w:r w:rsidR="00BB070E">
        <w:rPr>
          <w:rFonts w:eastAsia="Times New Roman"/>
          <w:color w:val="000000"/>
          <w:spacing w:val="3"/>
          <w:sz w:val="26"/>
          <w:szCs w:val="26"/>
        </w:rPr>
        <w:t>КРЦКП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.</w:t>
      </w:r>
    </w:p>
    <w:p w:rsidR="00E61B90" w:rsidRPr="00106C47" w:rsidRDefault="005817AF" w:rsidP="00106C47">
      <w:pPr>
        <w:numPr>
          <w:ilvl w:val="0"/>
          <w:numId w:val="9"/>
        </w:num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DB26AB">
        <w:rPr>
          <w:rFonts w:eastAsia="Times New Roman"/>
          <w:color w:val="000000"/>
          <w:spacing w:val="3"/>
          <w:sz w:val="26"/>
          <w:szCs w:val="26"/>
        </w:rPr>
        <w:t>Невозможность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3"/>
          <w:sz w:val="26"/>
          <w:szCs w:val="26"/>
        </w:rPr>
        <w:t>согласования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3"/>
          <w:sz w:val="26"/>
          <w:szCs w:val="26"/>
        </w:rPr>
        <w:t>сроков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3"/>
          <w:sz w:val="26"/>
          <w:szCs w:val="26"/>
        </w:rPr>
        <w:t>выполнения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3"/>
          <w:sz w:val="26"/>
          <w:szCs w:val="26"/>
        </w:rPr>
        <w:t>работ,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106C47">
        <w:rPr>
          <w:rFonts w:eastAsia="Times New Roman"/>
          <w:color w:val="000000"/>
          <w:spacing w:val="3"/>
          <w:sz w:val="26"/>
          <w:szCs w:val="26"/>
        </w:rPr>
        <w:t>предусмотренных в заявке, в связи с полной загруженностью требуемого</w:t>
      </w:r>
      <w:r w:rsidR="00EB33CE" w:rsidRPr="00106C4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3"/>
          <w:sz w:val="26"/>
          <w:szCs w:val="26"/>
        </w:rPr>
        <w:t>оборудования в этот период.</w:t>
      </w:r>
    </w:p>
    <w:p w:rsidR="00E61B90" w:rsidRPr="00106C47" w:rsidRDefault="005817AF" w:rsidP="00355D99">
      <w:pPr>
        <w:numPr>
          <w:ilvl w:val="0"/>
          <w:numId w:val="9"/>
        </w:num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DB26AB">
        <w:rPr>
          <w:rFonts w:eastAsia="Times New Roman"/>
          <w:color w:val="000000"/>
          <w:spacing w:val="3"/>
          <w:sz w:val="26"/>
          <w:szCs w:val="26"/>
        </w:rPr>
        <w:t>Не представление технического задания к заявке.</w:t>
      </w:r>
    </w:p>
    <w:p w:rsidR="00E61B90" w:rsidRPr="00106C47" w:rsidRDefault="005817AF" w:rsidP="00106C47">
      <w:pPr>
        <w:numPr>
          <w:ilvl w:val="0"/>
          <w:numId w:val="9"/>
        </w:num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106C47">
        <w:rPr>
          <w:rFonts w:eastAsia="Times New Roman"/>
          <w:color w:val="000000"/>
          <w:spacing w:val="3"/>
          <w:sz w:val="26"/>
          <w:szCs w:val="26"/>
        </w:rPr>
        <w:t>Предоставление заявителем не достоверных и/или не полных</w:t>
      </w:r>
      <w:r w:rsidR="00EB33CE" w:rsidRPr="00106C4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106C47">
        <w:rPr>
          <w:rFonts w:eastAsia="Times New Roman"/>
          <w:color w:val="000000"/>
          <w:spacing w:val="3"/>
          <w:sz w:val="26"/>
          <w:szCs w:val="26"/>
        </w:rPr>
        <w:t>сведений.</w:t>
      </w:r>
    </w:p>
    <w:p w:rsidR="00E61B90" w:rsidRPr="00106C47" w:rsidRDefault="005817AF" w:rsidP="00106C47">
      <w:pPr>
        <w:numPr>
          <w:ilvl w:val="0"/>
          <w:numId w:val="9"/>
        </w:num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106C47">
        <w:rPr>
          <w:rFonts w:eastAsia="Times New Roman"/>
          <w:color w:val="000000"/>
          <w:spacing w:val="3"/>
          <w:sz w:val="26"/>
          <w:szCs w:val="26"/>
        </w:rPr>
        <w:t>Техническая невозможность проведения измерений заявленного</w:t>
      </w:r>
      <w:r w:rsidR="00EB33CE" w:rsidRPr="00106C4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3"/>
          <w:sz w:val="26"/>
          <w:szCs w:val="26"/>
        </w:rPr>
        <w:t>образца (образцов), материала на имеющемся оборудовании.</w:t>
      </w:r>
    </w:p>
    <w:p w:rsidR="00E61B90" w:rsidRPr="00106C47" w:rsidRDefault="005817AF" w:rsidP="00106C47">
      <w:pPr>
        <w:numPr>
          <w:ilvl w:val="0"/>
          <w:numId w:val="9"/>
        </w:num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106C47">
        <w:rPr>
          <w:rFonts w:eastAsia="Times New Roman"/>
          <w:color w:val="000000"/>
          <w:spacing w:val="3"/>
          <w:sz w:val="26"/>
          <w:szCs w:val="26"/>
        </w:rPr>
        <w:t>Несоответствие требований технического задания на проведение</w:t>
      </w:r>
      <w:r w:rsidR="00EB33CE" w:rsidRPr="00106C4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106C47">
        <w:rPr>
          <w:rFonts w:eastAsia="Times New Roman"/>
          <w:color w:val="000000"/>
          <w:spacing w:val="3"/>
          <w:sz w:val="26"/>
          <w:szCs w:val="26"/>
        </w:rPr>
        <w:t>экспериментальных разработок имеющейся материально-технической базе и</w:t>
      </w:r>
      <w:r w:rsidR="00EB33CE" w:rsidRPr="00106C4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DB26AB">
        <w:rPr>
          <w:rFonts w:eastAsia="Times New Roman"/>
          <w:color w:val="000000"/>
          <w:spacing w:val="3"/>
          <w:sz w:val="26"/>
          <w:szCs w:val="26"/>
        </w:rPr>
        <w:t xml:space="preserve">квалификации персонала </w:t>
      </w:r>
      <w:r w:rsidR="00BB070E">
        <w:rPr>
          <w:rFonts w:eastAsia="Times New Roman"/>
          <w:color w:val="000000"/>
          <w:spacing w:val="3"/>
          <w:sz w:val="26"/>
          <w:szCs w:val="26"/>
        </w:rPr>
        <w:t>КРЦКП</w:t>
      </w:r>
      <w:r w:rsidRPr="00DB26AB">
        <w:rPr>
          <w:rFonts w:eastAsia="Times New Roman"/>
          <w:color w:val="000000"/>
          <w:spacing w:val="3"/>
          <w:sz w:val="26"/>
          <w:szCs w:val="26"/>
        </w:rPr>
        <w:t>.</w:t>
      </w:r>
    </w:p>
    <w:p w:rsidR="00E61B90" w:rsidRPr="00106C47" w:rsidRDefault="00355D99" w:rsidP="00106C47">
      <w:pPr>
        <w:numPr>
          <w:ilvl w:val="0"/>
          <w:numId w:val="9"/>
        </w:num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DB26AB">
        <w:rPr>
          <w:rFonts w:eastAsia="Times New Roman"/>
          <w:color w:val="000000"/>
          <w:spacing w:val="3"/>
          <w:sz w:val="26"/>
          <w:szCs w:val="26"/>
        </w:rPr>
        <w:t xml:space="preserve">Не представление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сведени</w:t>
      </w:r>
      <w:r>
        <w:rPr>
          <w:rFonts w:eastAsia="Times New Roman"/>
          <w:color w:val="000000"/>
          <w:spacing w:val="3"/>
          <w:sz w:val="26"/>
          <w:szCs w:val="26"/>
        </w:rPr>
        <w:t>й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о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химическом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составе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и</w:t>
      </w:r>
      <w:r w:rsidR="00EB33CE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биологической безопасности исследуемых образцов.</w:t>
      </w:r>
    </w:p>
    <w:p w:rsidR="00E61B90" w:rsidRPr="00106C47" w:rsidRDefault="00106C47" w:rsidP="00106C47">
      <w:pPr>
        <w:numPr>
          <w:ilvl w:val="0"/>
          <w:numId w:val="9"/>
        </w:num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color w:val="000000"/>
          <w:spacing w:val="3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 xml:space="preserve">Наличие </w:t>
      </w:r>
      <w:r w:rsidRPr="00106C47">
        <w:rPr>
          <w:rFonts w:eastAsia="Times New Roman"/>
          <w:color w:val="000000"/>
          <w:spacing w:val="3"/>
          <w:sz w:val="26"/>
          <w:szCs w:val="26"/>
        </w:rPr>
        <w:t>потенциально</w:t>
      </w:r>
      <w:r>
        <w:rPr>
          <w:rFonts w:eastAsia="Times New Roman"/>
          <w:color w:val="000000"/>
          <w:spacing w:val="3"/>
          <w:sz w:val="26"/>
          <w:szCs w:val="26"/>
        </w:rPr>
        <w:t>й опасности вывода из</w:t>
      </w:r>
      <w:r w:rsidR="005817AF" w:rsidRPr="00106C47">
        <w:rPr>
          <w:rFonts w:eastAsia="Times New Roman"/>
          <w:color w:val="000000"/>
          <w:spacing w:val="3"/>
          <w:sz w:val="26"/>
          <w:szCs w:val="26"/>
        </w:rPr>
        <w:t xml:space="preserve"> строя</w:t>
      </w:r>
      <w:r w:rsidR="00EB33CE" w:rsidRPr="00106C4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B20C74" w:rsidRPr="00106C47">
        <w:rPr>
          <w:rFonts w:eastAsia="Times New Roman"/>
          <w:color w:val="000000"/>
          <w:spacing w:val="3"/>
          <w:sz w:val="26"/>
          <w:szCs w:val="26"/>
        </w:rPr>
        <w:t>оборудовани</w:t>
      </w:r>
      <w:r>
        <w:rPr>
          <w:rFonts w:eastAsia="Times New Roman"/>
          <w:color w:val="000000"/>
          <w:spacing w:val="3"/>
          <w:sz w:val="26"/>
          <w:szCs w:val="26"/>
        </w:rPr>
        <w:t>я</w:t>
      </w:r>
      <w:r w:rsidR="00B20C74" w:rsidRPr="00106C4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B20C74">
        <w:rPr>
          <w:rFonts w:eastAsia="Times New Roman"/>
          <w:color w:val="000000"/>
          <w:spacing w:val="3"/>
          <w:sz w:val="26"/>
          <w:szCs w:val="26"/>
        </w:rPr>
        <w:t>КРЦКП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 xml:space="preserve"> во время эксперимента</w:t>
      </w:r>
      <w:r>
        <w:rPr>
          <w:rFonts w:eastAsia="Times New Roman"/>
          <w:color w:val="000000"/>
          <w:spacing w:val="3"/>
          <w:sz w:val="26"/>
          <w:szCs w:val="26"/>
        </w:rPr>
        <w:t xml:space="preserve"> на представленных образцах</w:t>
      </w:r>
      <w:r w:rsidR="005817AF" w:rsidRPr="00DB26AB">
        <w:rPr>
          <w:rFonts w:eastAsia="Times New Roman"/>
          <w:color w:val="000000"/>
          <w:spacing w:val="3"/>
          <w:sz w:val="26"/>
          <w:szCs w:val="26"/>
        </w:rPr>
        <w:t>.</w:t>
      </w:r>
    </w:p>
    <w:p w:rsidR="00106C47" w:rsidRPr="00106C47" w:rsidRDefault="00106C47" w:rsidP="00106C47">
      <w:pPr>
        <w:numPr>
          <w:ilvl w:val="0"/>
          <w:numId w:val="9"/>
        </w:num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106C47">
        <w:rPr>
          <w:rFonts w:eastAsia="Times New Roman"/>
          <w:color w:val="000000"/>
          <w:spacing w:val="3"/>
          <w:sz w:val="26"/>
          <w:szCs w:val="26"/>
        </w:rPr>
        <w:t>Нарушение правил техники безопасности и пожарной безопасности заявителем (работниками заявителя) при проведении предыдущих работ с использованием оборудования КРЦКП</w:t>
      </w:r>
      <w:r w:rsidRPr="00DB26AB">
        <w:rPr>
          <w:rFonts w:eastAsia="Times New Roman"/>
          <w:color w:val="000000"/>
          <w:spacing w:val="3"/>
          <w:sz w:val="26"/>
          <w:szCs w:val="26"/>
        </w:rPr>
        <w:t>.</w:t>
      </w:r>
    </w:p>
    <w:p w:rsidR="00355D99" w:rsidRDefault="00355D99" w:rsidP="00355D99">
      <w:pPr>
        <w:shd w:val="clear" w:color="auto" w:fill="FFFFFF"/>
        <w:tabs>
          <w:tab w:val="left" w:pos="1134"/>
        </w:tabs>
        <w:jc w:val="both"/>
        <w:rPr>
          <w:color w:val="000000"/>
          <w:spacing w:val="-2"/>
          <w:sz w:val="26"/>
          <w:szCs w:val="26"/>
        </w:rPr>
      </w:pPr>
    </w:p>
    <w:p w:rsidR="00355D99" w:rsidRPr="00355D99" w:rsidRDefault="00355D99" w:rsidP="00355D99">
      <w:pPr>
        <w:pStyle w:val="a3"/>
        <w:numPr>
          <w:ilvl w:val="0"/>
          <w:numId w:val="43"/>
        </w:numPr>
        <w:shd w:val="clear" w:color="auto" w:fill="FFFFFF"/>
        <w:jc w:val="center"/>
        <w:rPr>
          <w:rFonts w:eastAsia="Times New Roman"/>
          <w:color w:val="000000"/>
          <w:spacing w:val="2"/>
          <w:sz w:val="26"/>
          <w:szCs w:val="26"/>
        </w:rPr>
      </w:pPr>
      <w:r w:rsidRPr="00355D99">
        <w:rPr>
          <w:rFonts w:eastAsia="Times New Roman"/>
          <w:color w:val="000000"/>
          <w:spacing w:val="2"/>
          <w:sz w:val="26"/>
          <w:szCs w:val="26"/>
        </w:rPr>
        <w:t>Заключительные положения</w:t>
      </w:r>
    </w:p>
    <w:p w:rsidR="00355D99" w:rsidRPr="00355D99" w:rsidRDefault="00355D99" w:rsidP="00355D99">
      <w:pPr>
        <w:shd w:val="clear" w:color="auto" w:fill="FFFFFF"/>
        <w:tabs>
          <w:tab w:val="left" w:pos="1134"/>
        </w:tabs>
        <w:jc w:val="both"/>
        <w:rPr>
          <w:color w:val="000000"/>
          <w:spacing w:val="-2"/>
          <w:sz w:val="26"/>
          <w:szCs w:val="26"/>
        </w:rPr>
      </w:pPr>
    </w:p>
    <w:p w:rsidR="000E22B2" w:rsidRPr="00355D99" w:rsidRDefault="000E22B2" w:rsidP="000E22B2">
      <w:pPr>
        <w:numPr>
          <w:ilvl w:val="0"/>
          <w:numId w:val="45"/>
        </w:num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color w:val="000000"/>
          <w:spacing w:val="7"/>
          <w:sz w:val="26"/>
          <w:szCs w:val="26"/>
        </w:rPr>
      </w:pPr>
      <w:r w:rsidRPr="000E22B2">
        <w:rPr>
          <w:rFonts w:eastAsia="Times New Roman"/>
          <w:color w:val="000000"/>
          <w:spacing w:val="7"/>
          <w:sz w:val="26"/>
          <w:szCs w:val="26"/>
        </w:rPr>
        <w:t>Каждый образец, передаваемый на измерения должен быть упакован в отдельной упаковке и промаркирован.</w:t>
      </w:r>
    </w:p>
    <w:p w:rsidR="000E22B2" w:rsidRDefault="000E22B2" w:rsidP="000E22B2">
      <w:pPr>
        <w:numPr>
          <w:ilvl w:val="0"/>
          <w:numId w:val="45"/>
        </w:num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color w:val="000000"/>
          <w:spacing w:val="7"/>
          <w:sz w:val="26"/>
          <w:szCs w:val="26"/>
        </w:rPr>
      </w:pPr>
      <w:r w:rsidRPr="00355D99">
        <w:rPr>
          <w:rFonts w:eastAsia="Times New Roman"/>
          <w:color w:val="000000"/>
          <w:spacing w:val="7"/>
          <w:sz w:val="26"/>
          <w:szCs w:val="26"/>
        </w:rPr>
        <w:t>Непредставление заявителем в оговоренные сроки образцов для исследований, указанных в заявке или предо</w:t>
      </w:r>
      <w:r>
        <w:rPr>
          <w:rFonts w:eastAsia="Times New Roman"/>
          <w:color w:val="000000"/>
          <w:spacing w:val="7"/>
          <w:sz w:val="26"/>
          <w:szCs w:val="26"/>
        </w:rPr>
        <w:t xml:space="preserve">ставление образцов другого типа может </w:t>
      </w:r>
      <w:r w:rsidRPr="00106C47">
        <w:rPr>
          <w:rFonts w:eastAsia="Times New Roman"/>
          <w:color w:val="000000"/>
          <w:spacing w:val="7"/>
          <w:sz w:val="26"/>
          <w:szCs w:val="26"/>
        </w:rPr>
        <w:t xml:space="preserve">является основанием для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отказа в проведении </w:t>
      </w:r>
      <w:r w:rsidRPr="00437C4C">
        <w:rPr>
          <w:rFonts w:eastAsia="Times New Roman"/>
          <w:color w:val="000000"/>
          <w:spacing w:val="4"/>
          <w:sz w:val="26"/>
          <w:szCs w:val="26"/>
        </w:rPr>
        <w:t xml:space="preserve">работ или оказания услуг по проведению исследований с использованием оборудования </w:t>
      </w:r>
      <w:r>
        <w:rPr>
          <w:rFonts w:eastAsia="Times New Roman"/>
          <w:color w:val="000000"/>
          <w:spacing w:val="3"/>
          <w:sz w:val="26"/>
          <w:szCs w:val="26"/>
        </w:rPr>
        <w:t>КРЦКП</w:t>
      </w:r>
      <w:r w:rsidR="008C5422">
        <w:rPr>
          <w:rFonts w:eastAsia="Times New Roman"/>
          <w:color w:val="000000"/>
          <w:spacing w:val="3"/>
          <w:sz w:val="26"/>
          <w:szCs w:val="26"/>
        </w:rPr>
        <w:t>.</w:t>
      </w:r>
    </w:p>
    <w:p w:rsidR="00106C47" w:rsidRPr="00106C47" w:rsidRDefault="00106C47" w:rsidP="00106C47">
      <w:pPr>
        <w:numPr>
          <w:ilvl w:val="0"/>
          <w:numId w:val="45"/>
        </w:num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color w:val="000000"/>
          <w:spacing w:val="7"/>
          <w:sz w:val="26"/>
          <w:szCs w:val="26"/>
        </w:rPr>
      </w:pPr>
      <w:r w:rsidRPr="00106C47">
        <w:rPr>
          <w:rFonts w:eastAsia="Times New Roman"/>
          <w:color w:val="000000"/>
          <w:spacing w:val="7"/>
          <w:sz w:val="26"/>
          <w:szCs w:val="26"/>
        </w:rPr>
        <w:t xml:space="preserve">Подавая заявку, заказчик принимает на себя обязательства ссылаться на использование оборудования </w:t>
      </w:r>
      <w:r w:rsidR="000E22B2">
        <w:rPr>
          <w:rFonts w:eastAsia="Times New Roman"/>
          <w:color w:val="000000"/>
          <w:spacing w:val="3"/>
          <w:sz w:val="26"/>
          <w:szCs w:val="26"/>
        </w:rPr>
        <w:t>КРЦКП</w:t>
      </w:r>
      <w:r w:rsidRPr="00106C47">
        <w:rPr>
          <w:rFonts w:eastAsia="Times New Roman"/>
          <w:color w:val="000000"/>
          <w:spacing w:val="7"/>
          <w:sz w:val="26"/>
          <w:szCs w:val="26"/>
        </w:rPr>
        <w:t xml:space="preserve"> при публикации результатов выполненных измерений и информировать администрацию </w:t>
      </w:r>
      <w:r w:rsidR="000E22B2">
        <w:rPr>
          <w:rFonts w:eastAsia="Times New Roman"/>
          <w:color w:val="000000"/>
          <w:spacing w:val="3"/>
          <w:sz w:val="26"/>
          <w:szCs w:val="26"/>
        </w:rPr>
        <w:t>КРЦКП</w:t>
      </w:r>
      <w:r w:rsidRPr="00106C47">
        <w:rPr>
          <w:rFonts w:eastAsia="Times New Roman"/>
          <w:color w:val="000000"/>
          <w:spacing w:val="7"/>
          <w:sz w:val="26"/>
          <w:szCs w:val="26"/>
        </w:rPr>
        <w:t xml:space="preserve"> о таких публикациях. Невыполнение </w:t>
      </w:r>
      <w:r>
        <w:rPr>
          <w:rFonts w:eastAsia="Times New Roman"/>
          <w:color w:val="000000"/>
          <w:spacing w:val="7"/>
          <w:sz w:val="26"/>
          <w:szCs w:val="26"/>
        </w:rPr>
        <w:t>данного</w:t>
      </w:r>
      <w:r w:rsidRPr="00106C47">
        <w:rPr>
          <w:rFonts w:eastAsia="Times New Roman"/>
          <w:color w:val="000000"/>
          <w:spacing w:val="7"/>
          <w:sz w:val="26"/>
          <w:szCs w:val="26"/>
        </w:rPr>
        <w:t xml:space="preserve"> условия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может </w:t>
      </w:r>
      <w:r w:rsidRPr="00106C47">
        <w:rPr>
          <w:rFonts w:eastAsia="Times New Roman"/>
          <w:color w:val="000000"/>
          <w:spacing w:val="7"/>
          <w:sz w:val="26"/>
          <w:szCs w:val="26"/>
        </w:rPr>
        <w:t>является основанием для отклонения заявок данного заказчика</w:t>
      </w:r>
      <w:r>
        <w:rPr>
          <w:rFonts w:eastAsia="Times New Roman"/>
          <w:color w:val="000000"/>
          <w:spacing w:val="7"/>
          <w:sz w:val="26"/>
          <w:szCs w:val="26"/>
        </w:rPr>
        <w:t xml:space="preserve"> в дальнейшем</w:t>
      </w:r>
      <w:r w:rsidRPr="00106C47">
        <w:rPr>
          <w:rFonts w:eastAsia="Times New Roman"/>
          <w:color w:val="000000"/>
          <w:spacing w:val="7"/>
          <w:sz w:val="26"/>
          <w:szCs w:val="26"/>
        </w:rPr>
        <w:t>.</w:t>
      </w:r>
    </w:p>
    <w:p w:rsidR="009B15E4" w:rsidRDefault="009B15E4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pacing w:val="3"/>
          <w:sz w:val="26"/>
          <w:szCs w:val="26"/>
        </w:rPr>
      </w:pPr>
    </w:p>
    <w:sectPr w:rsidR="009B15E4" w:rsidSect="00DB26AB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1084B4"/>
    <w:lvl w:ilvl="0">
      <w:numFmt w:val="bullet"/>
      <w:lvlText w:val="*"/>
      <w:lvlJc w:val="left"/>
    </w:lvl>
  </w:abstractNum>
  <w:abstractNum w:abstractNumId="1" w15:restartNumberingAfterBreak="0">
    <w:nsid w:val="0042222D"/>
    <w:multiLevelType w:val="singleLevel"/>
    <w:tmpl w:val="C59ED264"/>
    <w:lvl w:ilvl="0">
      <w:start w:val="1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5B6AA4"/>
    <w:multiLevelType w:val="singleLevel"/>
    <w:tmpl w:val="7506CED0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96166F"/>
    <w:multiLevelType w:val="singleLevel"/>
    <w:tmpl w:val="95904C16"/>
    <w:lvl w:ilvl="0">
      <w:start w:val="7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A36274"/>
    <w:multiLevelType w:val="hybridMultilevel"/>
    <w:tmpl w:val="7BDE6954"/>
    <w:lvl w:ilvl="0" w:tplc="026412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606455B"/>
    <w:multiLevelType w:val="singleLevel"/>
    <w:tmpl w:val="F1329466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7945C15"/>
    <w:multiLevelType w:val="singleLevel"/>
    <w:tmpl w:val="98B6F5EE"/>
    <w:lvl w:ilvl="0">
      <w:start w:val="1"/>
      <w:numFmt w:val="decimal"/>
      <w:lvlText w:val="1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A8355F"/>
    <w:multiLevelType w:val="singleLevel"/>
    <w:tmpl w:val="963CF8AC"/>
    <w:lvl w:ilvl="0">
      <w:start w:val="1"/>
      <w:numFmt w:val="decimal"/>
      <w:lvlText w:val="10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C20456"/>
    <w:multiLevelType w:val="singleLevel"/>
    <w:tmpl w:val="8C66BC2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5633697"/>
    <w:multiLevelType w:val="singleLevel"/>
    <w:tmpl w:val="0EBA6142"/>
    <w:lvl w:ilvl="0">
      <w:start w:val="6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0D76DC"/>
    <w:multiLevelType w:val="hybridMultilevel"/>
    <w:tmpl w:val="5D34F256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189E2A9A"/>
    <w:multiLevelType w:val="singleLevel"/>
    <w:tmpl w:val="1CCAC064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CF50D3E"/>
    <w:multiLevelType w:val="singleLevel"/>
    <w:tmpl w:val="6FCA3C18"/>
    <w:lvl w:ilvl="0">
      <w:start w:val="1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4F644F"/>
    <w:multiLevelType w:val="singleLevel"/>
    <w:tmpl w:val="D0FCE79A"/>
    <w:lvl w:ilvl="0">
      <w:start w:val="1"/>
      <w:numFmt w:val="decimal"/>
      <w:lvlText w:val="5.10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2E61D1A"/>
    <w:multiLevelType w:val="singleLevel"/>
    <w:tmpl w:val="5CA20D58"/>
    <w:lvl w:ilvl="0">
      <w:start w:val="2"/>
      <w:numFmt w:val="decimal"/>
      <w:lvlText w:val="3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5132A4"/>
    <w:multiLevelType w:val="singleLevel"/>
    <w:tmpl w:val="E8EC35BA"/>
    <w:lvl w:ilvl="0">
      <w:start w:val="1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A194DE8"/>
    <w:multiLevelType w:val="singleLevel"/>
    <w:tmpl w:val="06F0A17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7D7C7E"/>
    <w:multiLevelType w:val="singleLevel"/>
    <w:tmpl w:val="73E6DBE6"/>
    <w:lvl w:ilvl="0">
      <w:start w:val="1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6812E3C"/>
    <w:multiLevelType w:val="singleLevel"/>
    <w:tmpl w:val="FE862468"/>
    <w:lvl w:ilvl="0">
      <w:start w:val="1"/>
      <w:numFmt w:val="decimal"/>
      <w:lvlText w:val="12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6C5670"/>
    <w:multiLevelType w:val="hybridMultilevel"/>
    <w:tmpl w:val="0902E834"/>
    <w:lvl w:ilvl="0" w:tplc="441EA958">
      <w:start w:val="1"/>
      <w:numFmt w:val="decimal"/>
      <w:lvlText w:val="%1."/>
      <w:lvlJc w:val="left"/>
      <w:pPr>
        <w:ind w:left="1389" w:hanging="765"/>
      </w:pPr>
      <w:rPr>
        <w:rFonts w:hint="default"/>
        <w:color w:val="000000"/>
        <w:w w:val="104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3CB5259C"/>
    <w:multiLevelType w:val="singleLevel"/>
    <w:tmpl w:val="F89C322A"/>
    <w:lvl w:ilvl="0">
      <w:start w:val="6"/>
      <w:numFmt w:val="decimal"/>
      <w:lvlText w:val="10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892E93"/>
    <w:multiLevelType w:val="singleLevel"/>
    <w:tmpl w:val="0F44E03C"/>
    <w:lvl w:ilvl="0">
      <w:start w:val="1"/>
      <w:numFmt w:val="decimal"/>
      <w:lvlText w:val="5.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6951148"/>
    <w:multiLevelType w:val="singleLevel"/>
    <w:tmpl w:val="5A945E46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84D76E7"/>
    <w:multiLevelType w:val="singleLevel"/>
    <w:tmpl w:val="B246C640"/>
    <w:lvl w:ilvl="0">
      <w:start w:val="1"/>
      <w:numFmt w:val="decimal"/>
      <w:lvlText w:val="5.7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25102D"/>
    <w:multiLevelType w:val="singleLevel"/>
    <w:tmpl w:val="977874FE"/>
    <w:lvl w:ilvl="0">
      <w:start w:val="11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0382ACF"/>
    <w:multiLevelType w:val="singleLevel"/>
    <w:tmpl w:val="FE20A070"/>
    <w:lvl w:ilvl="0">
      <w:start w:val="5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472972"/>
    <w:multiLevelType w:val="singleLevel"/>
    <w:tmpl w:val="89E6A7F0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673449F"/>
    <w:multiLevelType w:val="singleLevel"/>
    <w:tmpl w:val="77AA15C8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76E634A"/>
    <w:multiLevelType w:val="singleLevel"/>
    <w:tmpl w:val="AD9A78D6"/>
    <w:lvl w:ilvl="0">
      <w:start w:val="4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0F5306"/>
    <w:multiLevelType w:val="singleLevel"/>
    <w:tmpl w:val="86666C4C"/>
    <w:lvl w:ilvl="0">
      <w:start w:val="5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A8F70F7"/>
    <w:multiLevelType w:val="multilevel"/>
    <w:tmpl w:val="B5F633AA"/>
    <w:lvl w:ilvl="0">
      <w:start w:val="1"/>
      <w:numFmt w:val="decimal"/>
      <w:lvlText w:val="%1"/>
      <w:lvlJc w:val="left"/>
      <w:pPr>
        <w:ind w:left="984" w:hanging="360"/>
      </w:pPr>
      <w:rPr>
        <w:rFonts w:eastAsiaTheme="minorEastAsia" w:hint="default"/>
      </w:rPr>
    </w:lvl>
    <w:lvl w:ilvl="1">
      <w:start w:val="5"/>
      <w:numFmt w:val="decimal"/>
      <w:isLgl/>
      <w:lvlText w:val="%1.%2."/>
      <w:lvlJc w:val="left"/>
      <w:pPr>
        <w:ind w:left="1344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eastAsiaTheme="minorEastAsia" w:hint="default"/>
      </w:rPr>
    </w:lvl>
  </w:abstractNum>
  <w:abstractNum w:abstractNumId="31" w15:restartNumberingAfterBreak="0">
    <w:nsid w:val="60AE37A6"/>
    <w:multiLevelType w:val="singleLevel"/>
    <w:tmpl w:val="1A964BAC"/>
    <w:lvl w:ilvl="0">
      <w:start w:val="1"/>
      <w:numFmt w:val="decimal"/>
      <w:lvlText w:val="1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5995970"/>
    <w:multiLevelType w:val="singleLevel"/>
    <w:tmpl w:val="5CA20D58"/>
    <w:lvl w:ilvl="0">
      <w:start w:val="2"/>
      <w:numFmt w:val="decimal"/>
      <w:lvlText w:val="3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B66F32"/>
    <w:multiLevelType w:val="hybridMultilevel"/>
    <w:tmpl w:val="D84A4D76"/>
    <w:lvl w:ilvl="0" w:tplc="6C14B832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3245A"/>
    <w:multiLevelType w:val="singleLevel"/>
    <w:tmpl w:val="804E9884"/>
    <w:lvl w:ilvl="0">
      <w:start w:val="1"/>
      <w:numFmt w:val="decimal"/>
      <w:lvlText w:val="5.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3973E95"/>
    <w:multiLevelType w:val="singleLevel"/>
    <w:tmpl w:val="148815C2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71D6F2E"/>
    <w:multiLevelType w:val="singleLevel"/>
    <w:tmpl w:val="3186407A"/>
    <w:lvl w:ilvl="0">
      <w:start w:val="1"/>
      <w:numFmt w:val="decimal"/>
      <w:lvlText w:val="8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763222"/>
    <w:multiLevelType w:val="hybridMultilevel"/>
    <w:tmpl w:val="233E4A3E"/>
    <w:lvl w:ilvl="0" w:tplc="026412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8" w15:restartNumberingAfterBreak="0">
    <w:nsid w:val="7F262DD3"/>
    <w:multiLevelType w:val="singleLevel"/>
    <w:tmpl w:val="7D50E4BA"/>
    <w:lvl w:ilvl="0">
      <w:start w:val="8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5"/>
  </w:num>
  <w:num w:numId="5">
    <w:abstractNumId w:val="29"/>
  </w:num>
  <w:num w:numId="6">
    <w:abstractNumId w:val="3"/>
  </w:num>
  <w:num w:numId="7">
    <w:abstractNumId w:val="12"/>
  </w:num>
  <w:num w:numId="8">
    <w:abstractNumId w:val="35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5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8"/>
        <w:numFmt w:val="decimal"/>
        <w:lvlText w:val="5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6"/>
  </w:num>
  <w:num w:numId="15">
    <w:abstractNumId w:val="6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34"/>
  </w:num>
  <w:num w:numId="21">
    <w:abstractNumId w:val="25"/>
  </w:num>
  <w:num w:numId="22">
    <w:abstractNumId w:val="15"/>
  </w:num>
  <w:num w:numId="23">
    <w:abstractNumId w:val="27"/>
  </w:num>
  <w:num w:numId="24">
    <w:abstractNumId w:val="27"/>
    <w:lvlOverride w:ilvl="0">
      <w:lvl w:ilvl="0">
        <w:start w:val="8"/>
        <w:numFmt w:val="decimal"/>
        <w:lvlText w:val="7.%1.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6"/>
  </w:num>
  <w:num w:numId="26">
    <w:abstractNumId w:val="1"/>
  </w:num>
  <w:num w:numId="27">
    <w:abstractNumId w:val="32"/>
  </w:num>
  <w:num w:numId="28">
    <w:abstractNumId w:val="9"/>
  </w:num>
  <w:num w:numId="29">
    <w:abstractNumId w:val="9"/>
    <w:lvlOverride w:ilvl="0">
      <w:lvl w:ilvl="0">
        <w:start w:val="9"/>
        <w:numFmt w:val="decimal"/>
        <w:lvlText w:val="4.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8"/>
  </w:num>
  <w:num w:numId="32">
    <w:abstractNumId w:val="13"/>
  </w:num>
  <w:num w:numId="33">
    <w:abstractNumId w:val="24"/>
  </w:num>
  <w:num w:numId="34">
    <w:abstractNumId w:val="28"/>
  </w:num>
  <w:num w:numId="35">
    <w:abstractNumId w:val="7"/>
  </w:num>
  <w:num w:numId="36">
    <w:abstractNumId w:val="20"/>
  </w:num>
  <w:num w:numId="37">
    <w:abstractNumId w:val="31"/>
  </w:num>
  <w:num w:numId="38">
    <w:abstractNumId w:val="31"/>
    <w:lvlOverride w:ilvl="0">
      <w:lvl w:ilvl="0">
        <w:start w:val="1"/>
        <w:numFmt w:val="decimal"/>
        <w:lvlText w:val="11.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8"/>
  </w:num>
  <w:num w:numId="40">
    <w:abstractNumId w:val="10"/>
  </w:num>
  <w:num w:numId="41">
    <w:abstractNumId w:val="19"/>
  </w:num>
  <w:num w:numId="42">
    <w:abstractNumId w:val="4"/>
  </w:num>
  <w:num w:numId="43">
    <w:abstractNumId w:val="30"/>
  </w:num>
  <w:num w:numId="44">
    <w:abstractNumId w:val="3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8F"/>
    <w:rsid w:val="000E22B2"/>
    <w:rsid w:val="00106C47"/>
    <w:rsid w:val="00180A61"/>
    <w:rsid w:val="001D3D9E"/>
    <w:rsid w:val="001E1F4F"/>
    <w:rsid w:val="002020EA"/>
    <w:rsid w:val="002255D3"/>
    <w:rsid w:val="00355D99"/>
    <w:rsid w:val="00360A0B"/>
    <w:rsid w:val="00437C4C"/>
    <w:rsid w:val="00497723"/>
    <w:rsid w:val="004C3ACF"/>
    <w:rsid w:val="00524341"/>
    <w:rsid w:val="00531C91"/>
    <w:rsid w:val="005817AF"/>
    <w:rsid w:val="005B2969"/>
    <w:rsid w:val="005B574E"/>
    <w:rsid w:val="005D60DF"/>
    <w:rsid w:val="005F1856"/>
    <w:rsid w:val="005F556F"/>
    <w:rsid w:val="0072015E"/>
    <w:rsid w:val="00781F70"/>
    <w:rsid w:val="008527B1"/>
    <w:rsid w:val="008C0FAC"/>
    <w:rsid w:val="008C5422"/>
    <w:rsid w:val="008F53D4"/>
    <w:rsid w:val="00975F30"/>
    <w:rsid w:val="009B15E4"/>
    <w:rsid w:val="00A1549E"/>
    <w:rsid w:val="00A92C17"/>
    <w:rsid w:val="00AA5D89"/>
    <w:rsid w:val="00AB4313"/>
    <w:rsid w:val="00AC6256"/>
    <w:rsid w:val="00AE5A96"/>
    <w:rsid w:val="00B20C74"/>
    <w:rsid w:val="00BA09B8"/>
    <w:rsid w:val="00BB070E"/>
    <w:rsid w:val="00C069B0"/>
    <w:rsid w:val="00D24D65"/>
    <w:rsid w:val="00D54B23"/>
    <w:rsid w:val="00D95E69"/>
    <w:rsid w:val="00DB26AB"/>
    <w:rsid w:val="00E5058A"/>
    <w:rsid w:val="00E61B90"/>
    <w:rsid w:val="00E62C06"/>
    <w:rsid w:val="00EB33CE"/>
    <w:rsid w:val="00F569D0"/>
    <w:rsid w:val="00F76BEE"/>
    <w:rsid w:val="00FB218F"/>
    <w:rsid w:val="00FB34BF"/>
    <w:rsid w:val="00FC61A4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9FBE1"/>
  <w14:defaultImageDpi w14:val="0"/>
  <w15:docId w15:val="{03BDC1C6-676A-4F75-A28D-C22D63EA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B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7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u.kirensky.ru/doc/services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u.kirensky.ru/doc/dogovor.docx" TargetMode="External"/><Relationship Id="rId5" Type="http://schemas.openxmlformats.org/officeDocument/2006/relationships/hyperlink" Target="http://ccu.kirensky.ru/doc/NIR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Варнаков</dc:creator>
  <cp:lastModifiedBy>Сергей Николаевич Варнаков</cp:lastModifiedBy>
  <cp:revision>8</cp:revision>
  <dcterms:created xsi:type="dcterms:W3CDTF">2019-03-29T09:14:00Z</dcterms:created>
  <dcterms:modified xsi:type="dcterms:W3CDTF">2019-04-29T09:27:00Z</dcterms:modified>
</cp:coreProperties>
</file>