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374" w:rsidRPr="004204F1" w:rsidRDefault="002B6374" w:rsidP="002B6374">
      <w:pPr>
        <w:jc w:val="both"/>
        <w:rPr>
          <w:rFonts w:eastAsia="Advt93-r" w:cs="Calibri"/>
          <w:lang w:eastAsia="ru-RU"/>
        </w:rPr>
      </w:pPr>
      <w:r w:rsidRPr="004204F1">
        <w:rPr>
          <w:rFonts w:eastAsia="Advt93-r" w:cs="Calibri"/>
          <w:lang w:eastAsia="ru-RU"/>
        </w:rPr>
        <w:t>3) Исследование эпитаксиальных плёнок (параметры ячеек, преимущественная ориентация, размеры кристаллитов)</w:t>
      </w:r>
    </w:p>
    <w:p w:rsidR="002B6374" w:rsidRPr="004204F1" w:rsidRDefault="002B6374" w:rsidP="002B6374">
      <w:pPr>
        <w:jc w:val="both"/>
        <w:rPr>
          <w:rFonts w:eastAsia="Advt93-r" w:cs="Calibri"/>
          <w:lang w:eastAsia="ru-RU"/>
        </w:rPr>
      </w:pPr>
      <w:r w:rsidRPr="004204F1">
        <w:rPr>
          <w:rFonts w:eastAsia="Advt93-r" w:cs="Calibri"/>
          <w:lang w:eastAsia="ru-RU"/>
        </w:rPr>
        <w:t>Например:</w:t>
      </w:r>
    </w:p>
    <w:p w:rsidR="002B6374" w:rsidRPr="004204F1" w:rsidRDefault="002B6374" w:rsidP="002B6374">
      <w:pPr>
        <w:jc w:val="both"/>
        <w:rPr>
          <w:rFonts w:eastAsia="Advt93-r" w:cs="Calibri"/>
          <w:lang w:eastAsia="ru-RU"/>
        </w:rPr>
      </w:pPr>
      <w:r w:rsidRPr="004204F1">
        <w:rPr>
          <w:rFonts w:eastAsia="Advt93-r" w:cs="Calibri"/>
          <w:lang w:eastAsia="ru-RU"/>
        </w:rPr>
        <w:t xml:space="preserve">3.1) Подтверждена фазовая чистота пленок </w:t>
      </w:r>
      <w:proofErr w:type="spellStart"/>
      <w:r w:rsidRPr="004204F1">
        <w:rPr>
          <w:rFonts w:eastAsia="Advt93-r" w:cs="Calibri"/>
          <w:lang w:eastAsia="ru-RU"/>
        </w:rPr>
        <w:t>Pr</w:t>
      </w:r>
      <w:r w:rsidRPr="004204F1">
        <w:rPr>
          <w:rFonts w:eastAsia="Advt93-r" w:cs="Calibri"/>
          <w:vertAlign w:val="subscript"/>
          <w:lang w:eastAsia="ru-RU"/>
        </w:rPr>
        <w:t>0.8</w:t>
      </w:r>
      <w:r w:rsidRPr="004204F1">
        <w:rPr>
          <w:rFonts w:eastAsia="Advt93-r" w:cs="Calibri"/>
          <w:lang w:eastAsia="ru-RU"/>
        </w:rPr>
        <w:t>Sr</w:t>
      </w:r>
      <w:r w:rsidRPr="004204F1">
        <w:rPr>
          <w:rFonts w:eastAsia="Advt93-r" w:cs="Calibri"/>
          <w:vertAlign w:val="subscript"/>
          <w:lang w:eastAsia="ru-RU"/>
        </w:rPr>
        <w:t>0.2</w:t>
      </w:r>
      <w:r w:rsidRPr="004204F1">
        <w:rPr>
          <w:rFonts w:eastAsia="Advt93-r" w:cs="Calibri"/>
          <w:lang w:eastAsia="ru-RU"/>
        </w:rPr>
        <w:t>MnO</w:t>
      </w:r>
      <w:r w:rsidRPr="004204F1">
        <w:rPr>
          <w:rFonts w:eastAsia="Advt93-r" w:cs="Calibri"/>
          <w:vertAlign w:val="subscript"/>
          <w:lang w:eastAsia="ru-RU"/>
        </w:rPr>
        <w:t>3</w:t>
      </w:r>
      <w:proofErr w:type="spellEnd"/>
      <w:r w:rsidRPr="004204F1">
        <w:rPr>
          <w:rFonts w:eastAsia="Advt93-r" w:cs="Calibri"/>
          <w:lang w:eastAsia="ru-RU"/>
        </w:rPr>
        <w:t xml:space="preserve"> и </w:t>
      </w:r>
      <w:proofErr w:type="spellStart"/>
      <w:r w:rsidRPr="004204F1">
        <w:rPr>
          <w:rFonts w:eastAsia="Advt93-r" w:cs="Calibri"/>
          <w:lang w:eastAsia="ru-RU"/>
        </w:rPr>
        <w:t>Pr</w:t>
      </w:r>
      <w:r w:rsidRPr="004204F1">
        <w:rPr>
          <w:rFonts w:eastAsia="Advt93-r" w:cs="Calibri"/>
          <w:vertAlign w:val="subscript"/>
          <w:lang w:eastAsia="ru-RU"/>
        </w:rPr>
        <w:t>0.6</w:t>
      </w:r>
      <w:r w:rsidRPr="004204F1">
        <w:rPr>
          <w:rFonts w:eastAsia="Advt93-r" w:cs="Calibri"/>
          <w:lang w:eastAsia="ru-RU"/>
        </w:rPr>
        <w:t>Sr</w:t>
      </w:r>
      <w:r w:rsidRPr="004204F1">
        <w:rPr>
          <w:rFonts w:eastAsia="Advt93-r" w:cs="Calibri"/>
          <w:vertAlign w:val="subscript"/>
          <w:lang w:eastAsia="ru-RU"/>
        </w:rPr>
        <w:t>0.4</w:t>
      </w:r>
      <w:r w:rsidRPr="004204F1">
        <w:rPr>
          <w:rFonts w:eastAsia="Advt93-r" w:cs="Calibri"/>
          <w:lang w:eastAsia="ru-RU"/>
        </w:rPr>
        <w:t>MnO</w:t>
      </w:r>
      <w:r w:rsidRPr="004204F1">
        <w:rPr>
          <w:rFonts w:eastAsia="Advt93-r" w:cs="Calibri"/>
          <w:vertAlign w:val="subscript"/>
          <w:lang w:eastAsia="ru-RU"/>
        </w:rPr>
        <w:t>3</w:t>
      </w:r>
      <w:proofErr w:type="spellEnd"/>
      <w:r w:rsidRPr="004204F1">
        <w:rPr>
          <w:rFonts w:eastAsia="Advt93-r" w:cs="Calibri"/>
          <w:lang w:eastAsia="ru-RU"/>
        </w:rPr>
        <w:t xml:space="preserve">, </w:t>
      </w:r>
      <w:proofErr w:type="gramStart"/>
      <w:r w:rsidRPr="004204F1">
        <w:rPr>
          <w:rFonts w:eastAsia="Advt93-r" w:cs="Calibri"/>
          <w:lang w:eastAsia="ru-RU"/>
        </w:rPr>
        <w:t>установлено</w:t>
      </w:r>
      <w:proofErr w:type="gramEnd"/>
      <w:r w:rsidRPr="004204F1">
        <w:rPr>
          <w:rFonts w:eastAsia="Advt93-r" w:cs="Calibri"/>
          <w:lang w:eastAsia="ru-RU"/>
        </w:rPr>
        <w:t xml:space="preserve"> что кристаллиты ориентированы равномерно без преимущественной ориентации, определены размеры кристаллитов. Показано при помощи линейной зависимости объема ячеек от соотношения </w:t>
      </w:r>
      <w:proofErr w:type="spellStart"/>
      <w:r w:rsidRPr="004204F1">
        <w:rPr>
          <w:rFonts w:eastAsia="Advt93-r" w:cs="Calibri"/>
          <w:lang w:val="en-US" w:eastAsia="ru-RU"/>
        </w:rPr>
        <w:t>Pr</w:t>
      </w:r>
      <w:proofErr w:type="spellEnd"/>
      <w:r w:rsidRPr="004204F1">
        <w:rPr>
          <w:rFonts w:eastAsia="Advt93-r" w:cs="Calibri"/>
          <w:lang w:eastAsia="ru-RU"/>
        </w:rPr>
        <w:t>/</w:t>
      </w:r>
      <w:proofErr w:type="spellStart"/>
      <w:r w:rsidRPr="004204F1">
        <w:rPr>
          <w:rFonts w:eastAsia="Advt93-r" w:cs="Calibri"/>
          <w:lang w:val="en-US" w:eastAsia="ru-RU"/>
        </w:rPr>
        <w:t>Sr</w:t>
      </w:r>
      <w:proofErr w:type="spellEnd"/>
      <w:r w:rsidRPr="004204F1">
        <w:rPr>
          <w:rFonts w:eastAsia="Advt93-r" w:cs="Calibri"/>
          <w:lang w:eastAsia="ru-RU"/>
        </w:rPr>
        <w:t xml:space="preserve">, что предположенные концентрации </w:t>
      </w:r>
      <w:proofErr w:type="spellStart"/>
      <w:r w:rsidRPr="004204F1">
        <w:rPr>
          <w:rFonts w:eastAsia="Advt93-r" w:cs="Calibri"/>
          <w:lang w:val="en-US" w:eastAsia="ru-RU"/>
        </w:rPr>
        <w:t>Pr</w:t>
      </w:r>
      <w:proofErr w:type="spellEnd"/>
      <w:r w:rsidRPr="004204F1">
        <w:rPr>
          <w:rFonts w:eastAsia="Advt93-r" w:cs="Calibri"/>
          <w:lang w:eastAsia="ru-RU"/>
        </w:rPr>
        <w:t xml:space="preserve"> в образцах близки к реальным значениям.</w:t>
      </w:r>
    </w:p>
    <w:p w:rsidR="002B6374" w:rsidRPr="004204F1" w:rsidRDefault="002B6374" w:rsidP="002B6374">
      <w:pPr>
        <w:jc w:val="both"/>
        <w:rPr>
          <w:rFonts w:eastAsia="Advt93-r" w:cs="Calibri"/>
          <w:lang w:eastAsia="ru-RU"/>
        </w:rPr>
      </w:pPr>
      <w:r w:rsidRPr="004204F1">
        <w:rPr>
          <w:rFonts w:eastAsia="Advt93-r" w:cs="Calibri"/>
          <w:lang w:eastAsia="ru-RU"/>
        </w:rPr>
        <w:t xml:space="preserve">Ссылка: I. </w:t>
      </w:r>
      <w:proofErr w:type="spellStart"/>
      <w:r w:rsidRPr="004204F1">
        <w:rPr>
          <w:rFonts w:eastAsia="Advt93-r" w:cs="Calibri"/>
          <w:lang w:eastAsia="ru-RU"/>
        </w:rPr>
        <w:t>Edelman</w:t>
      </w:r>
      <w:proofErr w:type="spellEnd"/>
      <w:r w:rsidRPr="004204F1">
        <w:rPr>
          <w:rFonts w:eastAsia="Advt93-r" w:cs="Calibri"/>
          <w:lang w:eastAsia="ru-RU"/>
        </w:rPr>
        <w:t xml:space="preserve">, </w:t>
      </w:r>
      <w:proofErr w:type="spellStart"/>
      <w:r w:rsidRPr="004204F1">
        <w:rPr>
          <w:rFonts w:eastAsia="Advt93-r" w:cs="Calibri"/>
          <w:lang w:eastAsia="ru-RU"/>
        </w:rPr>
        <w:t>Yu</w:t>
      </w:r>
      <w:proofErr w:type="spellEnd"/>
      <w:r w:rsidRPr="004204F1">
        <w:rPr>
          <w:rFonts w:eastAsia="Advt93-r" w:cs="Calibri"/>
          <w:lang w:eastAsia="ru-RU"/>
        </w:rPr>
        <w:t xml:space="preserve">. </w:t>
      </w:r>
      <w:proofErr w:type="spellStart"/>
      <w:r w:rsidRPr="004204F1">
        <w:rPr>
          <w:rFonts w:eastAsia="Advt93-r" w:cs="Calibri"/>
          <w:lang w:eastAsia="ru-RU"/>
        </w:rPr>
        <w:t>Greben'kova</w:t>
      </w:r>
      <w:proofErr w:type="spellEnd"/>
      <w:r w:rsidRPr="004204F1">
        <w:rPr>
          <w:rFonts w:eastAsia="Advt93-r" w:cs="Calibri"/>
          <w:lang w:eastAsia="ru-RU"/>
        </w:rPr>
        <w:t xml:space="preserve">, A. </w:t>
      </w:r>
      <w:proofErr w:type="spellStart"/>
      <w:r w:rsidRPr="004204F1">
        <w:rPr>
          <w:rFonts w:eastAsia="Advt93-r" w:cs="Calibri"/>
          <w:lang w:eastAsia="ru-RU"/>
        </w:rPr>
        <w:t>Sokolov</w:t>
      </w:r>
      <w:proofErr w:type="spellEnd"/>
      <w:r w:rsidRPr="004204F1">
        <w:rPr>
          <w:rFonts w:eastAsia="Advt93-r" w:cs="Calibri"/>
          <w:lang w:eastAsia="ru-RU"/>
        </w:rPr>
        <w:t xml:space="preserve">, M. </w:t>
      </w:r>
      <w:proofErr w:type="spellStart"/>
      <w:r w:rsidRPr="004204F1">
        <w:rPr>
          <w:rFonts w:eastAsia="Advt93-r" w:cs="Calibri"/>
          <w:lang w:eastAsia="ru-RU"/>
        </w:rPr>
        <w:t>Molokeev</w:t>
      </w:r>
      <w:proofErr w:type="spellEnd"/>
      <w:r w:rsidRPr="004204F1">
        <w:rPr>
          <w:rFonts w:eastAsia="Advt93-r" w:cs="Calibri"/>
          <w:lang w:eastAsia="ru-RU"/>
        </w:rPr>
        <w:t xml:space="preserve">, A. </w:t>
      </w:r>
      <w:proofErr w:type="spellStart"/>
      <w:r w:rsidRPr="004204F1">
        <w:rPr>
          <w:rFonts w:eastAsia="Advt93-r" w:cs="Calibri"/>
          <w:lang w:eastAsia="ru-RU"/>
        </w:rPr>
        <w:t>Aleksandrovskiy</w:t>
      </w:r>
      <w:proofErr w:type="spellEnd"/>
      <w:r w:rsidRPr="004204F1">
        <w:rPr>
          <w:rFonts w:eastAsia="Advt93-r" w:cs="Calibri"/>
          <w:lang w:eastAsia="ru-RU"/>
        </w:rPr>
        <w:t xml:space="preserve">, V. </w:t>
      </w:r>
      <w:proofErr w:type="spellStart"/>
      <w:r w:rsidRPr="004204F1">
        <w:rPr>
          <w:rFonts w:eastAsia="Advt93-r" w:cs="Calibri"/>
          <w:lang w:eastAsia="ru-RU"/>
        </w:rPr>
        <w:t>Chichkov</w:t>
      </w:r>
      <w:proofErr w:type="spellEnd"/>
      <w:r w:rsidRPr="004204F1">
        <w:rPr>
          <w:rFonts w:eastAsia="Advt93-r" w:cs="Calibri"/>
          <w:lang w:eastAsia="ru-RU"/>
        </w:rPr>
        <w:t xml:space="preserve">, N. </w:t>
      </w:r>
      <w:proofErr w:type="spellStart"/>
      <w:r w:rsidRPr="004204F1">
        <w:rPr>
          <w:rFonts w:eastAsia="Advt93-r" w:cs="Calibri"/>
          <w:lang w:eastAsia="ru-RU"/>
        </w:rPr>
        <w:t>Andreev</w:t>
      </w:r>
      <w:proofErr w:type="spellEnd"/>
      <w:r w:rsidRPr="004204F1">
        <w:rPr>
          <w:rFonts w:eastAsia="Advt93-r" w:cs="Calibri"/>
          <w:lang w:eastAsia="ru-RU"/>
        </w:rPr>
        <w:t xml:space="preserve"> </w:t>
      </w:r>
      <w:proofErr w:type="spellStart"/>
      <w:r w:rsidRPr="004204F1">
        <w:rPr>
          <w:rFonts w:eastAsia="Advt93-r" w:cs="Calibri"/>
          <w:lang w:eastAsia="ru-RU"/>
        </w:rPr>
        <w:t>and</w:t>
      </w:r>
      <w:proofErr w:type="spellEnd"/>
      <w:r w:rsidRPr="004204F1">
        <w:rPr>
          <w:rFonts w:eastAsia="Advt93-r" w:cs="Calibri"/>
          <w:lang w:eastAsia="ru-RU"/>
        </w:rPr>
        <w:t xml:space="preserve"> Y. </w:t>
      </w:r>
      <w:proofErr w:type="spellStart"/>
      <w:r w:rsidRPr="004204F1">
        <w:rPr>
          <w:rFonts w:eastAsia="Advt93-r" w:cs="Calibri"/>
          <w:lang w:eastAsia="ru-RU"/>
        </w:rPr>
        <w:t>Mukovskii</w:t>
      </w:r>
      <w:proofErr w:type="spellEnd"/>
      <w:r w:rsidRPr="004204F1">
        <w:rPr>
          <w:rFonts w:eastAsia="Advt93-r" w:cs="Calibri"/>
          <w:lang w:eastAsia="ru-RU"/>
        </w:rPr>
        <w:t xml:space="preserve">. </w:t>
      </w:r>
      <w:proofErr w:type="gramStart"/>
      <w:r w:rsidRPr="004204F1">
        <w:rPr>
          <w:rFonts w:eastAsia="Advt93-r" w:cs="Calibri"/>
          <w:lang w:val="en-US" w:eastAsia="ru-RU"/>
        </w:rPr>
        <w:t xml:space="preserve">Visible magnetic circular </w:t>
      </w:r>
      <w:proofErr w:type="spellStart"/>
      <w:r w:rsidRPr="004204F1">
        <w:rPr>
          <w:rFonts w:eastAsia="Advt93-r" w:cs="Calibri"/>
          <w:lang w:val="en-US" w:eastAsia="ru-RU"/>
        </w:rPr>
        <w:t>dichroism</w:t>
      </w:r>
      <w:proofErr w:type="spellEnd"/>
      <w:r w:rsidRPr="004204F1">
        <w:rPr>
          <w:rFonts w:eastAsia="Advt93-r" w:cs="Calibri"/>
          <w:lang w:val="en-US" w:eastAsia="ru-RU"/>
        </w:rPr>
        <w:t xml:space="preserve"> spectroscopy of the </w:t>
      </w:r>
      <w:proofErr w:type="spellStart"/>
      <w:r w:rsidRPr="004204F1">
        <w:rPr>
          <w:rFonts w:eastAsia="Advt93-r" w:cs="Calibri"/>
          <w:lang w:val="en-US" w:eastAsia="ru-RU"/>
        </w:rPr>
        <w:t>Pr0.8Sr0.2MnO3</w:t>
      </w:r>
      <w:proofErr w:type="spellEnd"/>
      <w:r w:rsidRPr="004204F1">
        <w:rPr>
          <w:rFonts w:eastAsia="Advt93-r" w:cs="Calibri"/>
          <w:lang w:val="en-US" w:eastAsia="ru-RU"/>
        </w:rPr>
        <w:t xml:space="preserve"> and </w:t>
      </w:r>
      <w:proofErr w:type="spellStart"/>
      <w:r w:rsidRPr="004204F1">
        <w:rPr>
          <w:rFonts w:eastAsia="Advt93-r" w:cs="Calibri"/>
          <w:lang w:val="en-US" w:eastAsia="ru-RU"/>
        </w:rPr>
        <w:t>Pr0.6Sr0.4MnO3</w:t>
      </w:r>
      <w:proofErr w:type="spellEnd"/>
      <w:r w:rsidRPr="004204F1">
        <w:rPr>
          <w:rFonts w:eastAsia="Advt93-r" w:cs="Calibri"/>
          <w:lang w:val="en-US" w:eastAsia="ru-RU"/>
        </w:rPr>
        <w:t xml:space="preserve"> thin films.</w:t>
      </w:r>
      <w:proofErr w:type="gramEnd"/>
      <w:r w:rsidRPr="004204F1">
        <w:rPr>
          <w:rFonts w:eastAsia="Advt93-r" w:cs="Calibri"/>
          <w:lang w:val="en-US" w:eastAsia="ru-RU"/>
        </w:rPr>
        <w:t xml:space="preserve"> </w:t>
      </w:r>
      <w:proofErr w:type="spellStart"/>
      <w:r w:rsidRPr="004204F1">
        <w:rPr>
          <w:rFonts w:eastAsia="Advt93-r" w:cs="Calibri"/>
          <w:lang w:eastAsia="ru-RU"/>
        </w:rPr>
        <w:t>AIP</w:t>
      </w:r>
      <w:proofErr w:type="spellEnd"/>
      <w:r w:rsidRPr="004204F1">
        <w:rPr>
          <w:rFonts w:eastAsia="Advt93-r" w:cs="Calibri"/>
          <w:lang w:eastAsia="ru-RU"/>
        </w:rPr>
        <w:t xml:space="preserve"> </w:t>
      </w:r>
      <w:proofErr w:type="spellStart"/>
      <w:r w:rsidRPr="004204F1">
        <w:rPr>
          <w:rFonts w:eastAsia="Advt93-r" w:cs="Calibri"/>
          <w:lang w:eastAsia="ru-RU"/>
        </w:rPr>
        <w:t>Advances</w:t>
      </w:r>
      <w:proofErr w:type="spellEnd"/>
      <w:r w:rsidRPr="004204F1">
        <w:rPr>
          <w:rFonts w:eastAsia="Advt93-r" w:cs="Calibri"/>
          <w:lang w:eastAsia="ru-RU"/>
        </w:rPr>
        <w:t xml:space="preserve">, </w:t>
      </w:r>
      <w:proofErr w:type="spellStart"/>
      <w:r w:rsidRPr="004204F1">
        <w:rPr>
          <w:rFonts w:eastAsia="Advt93-r" w:cs="Calibri"/>
          <w:lang w:eastAsia="ru-RU"/>
        </w:rPr>
        <w:t>Vol.4</w:t>
      </w:r>
      <w:proofErr w:type="spellEnd"/>
      <w:r w:rsidRPr="004204F1">
        <w:rPr>
          <w:rFonts w:eastAsia="Advt93-r" w:cs="Calibri"/>
          <w:lang w:eastAsia="ru-RU"/>
        </w:rPr>
        <w:t xml:space="preserve">, </w:t>
      </w:r>
      <w:proofErr w:type="spellStart"/>
      <w:r w:rsidRPr="004204F1">
        <w:rPr>
          <w:rFonts w:eastAsia="Advt93-r" w:cs="Calibri"/>
          <w:lang w:eastAsia="ru-RU"/>
        </w:rPr>
        <w:t>issue</w:t>
      </w:r>
      <w:proofErr w:type="spellEnd"/>
      <w:r w:rsidRPr="004204F1">
        <w:rPr>
          <w:rFonts w:eastAsia="Advt93-r" w:cs="Calibri"/>
          <w:lang w:eastAsia="ru-RU"/>
        </w:rPr>
        <w:t xml:space="preserve"> 5, 057125 (2014) </w:t>
      </w:r>
      <w:proofErr w:type="spellStart"/>
      <w:r w:rsidRPr="004204F1">
        <w:rPr>
          <w:rFonts w:eastAsia="Advt93-r" w:cs="Calibri"/>
          <w:lang w:eastAsia="ru-RU"/>
        </w:rPr>
        <w:t>pp.1</w:t>
      </w:r>
      <w:proofErr w:type="spellEnd"/>
      <w:r w:rsidRPr="004204F1">
        <w:rPr>
          <w:rFonts w:eastAsia="Advt93-r" w:cs="Calibri"/>
          <w:lang w:eastAsia="ru-RU"/>
        </w:rPr>
        <w:t xml:space="preserve">-9, </w:t>
      </w:r>
      <w:proofErr w:type="spellStart"/>
      <w:r w:rsidRPr="004204F1">
        <w:rPr>
          <w:rFonts w:eastAsia="Advt93-r" w:cs="Calibri"/>
          <w:lang w:val="en-US" w:eastAsia="ru-RU"/>
        </w:rPr>
        <w:t>doi</w:t>
      </w:r>
      <w:proofErr w:type="spellEnd"/>
      <w:r w:rsidRPr="004204F1">
        <w:rPr>
          <w:rFonts w:eastAsia="Advt93-r" w:cs="Calibri"/>
          <w:lang w:val="en-US" w:eastAsia="ru-RU"/>
        </w:rPr>
        <w:t>: 10.1063/1.4879818</w:t>
      </w:r>
    </w:p>
    <w:p w:rsidR="002B6374" w:rsidRPr="004204F1" w:rsidRDefault="002B6374" w:rsidP="002B6374">
      <w:pPr>
        <w:jc w:val="center"/>
        <w:rPr>
          <w:rFonts w:eastAsia="Advt93-r" w:cs="Calibri"/>
          <w:lang w:eastAsia="ru-RU"/>
        </w:rPr>
      </w:pPr>
      <w:r>
        <w:rPr>
          <w:rFonts w:eastAsia="Advt93-r" w:cs="Calibri"/>
          <w:noProof/>
          <w:lang w:eastAsia="ru-RU"/>
        </w:rPr>
        <w:drawing>
          <wp:inline distT="0" distB="0" distL="0" distR="0">
            <wp:extent cx="4683125" cy="2878455"/>
            <wp:effectExtent l="0" t="0" r="3175" b="0"/>
            <wp:docPr id="1" name="Рисунок 1" descr="Fig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125" cy="287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374" w:rsidRPr="00F74732" w:rsidRDefault="002B6374" w:rsidP="002B6374">
      <w:pPr>
        <w:jc w:val="both"/>
      </w:pPr>
      <w:r w:rsidRPr="004204F1">
        <w:rPr>
          <w:rFonts w:eastAsia="Advt93-r" w:cs="Calibri"/>
          <w:lang w:eastAsia="ru-RU"/>
        </w:rPr>
        <w:t xml:space="preserve">Рисунок </w:t>
      </w:r>
      <w:r>
        <w:rPr>
          <w:rFonts w:eastAsia="Advt93-r" w:cs="Calibri"/>
          <w:lang w:eastAsia="ru-RU"/>
        </w:rPr>
        <w:t>4</w:t>
      </w:r>
      <w:r w:rsidRPr="004204F1">
        <w:rPr>
          <w:rFonts w:eastAsia="Advt93-r" w:cs="Calibri"/>
          <w:lang w:eastAsia="ru-RU"/>
        </w:rPr>
        <w:t xml:space="preserve">. Разностная рентгенограмма плёнки </w:t>
      </w:r>
      <w:proofErr w:type="spellStart"/>
      <w:r w:rsidRPr="004204F1">
        <w:rPr>
          <w:rFonts w:eastAsia="Advt93-r" w:cs="Calibri"/>
          <w:lang w:eastAsia="ru-RU"/>
        </w:rPr>
        <w:t>Pr</w:t>
      </w:r>
      <w:r w:rsidRPr="004204F1">
        <w:rPr>
          <w:rFonts w:eastAsia="Advt93-r" w:cs="Calibri"/>
          <w:vertAlign w:val="subscript"/>
          <w:lang w:eastAsia="ru-RU"/>
        </w:rPr>
        <w:t>0.6</w:t>
      </w:r>
      <w:r w:rsidRPr="004204F1">
        <w:rPr>
          <w:rFonts w:eastAsia="Advt93-r" w:cs="Calibri"/>
          <w:lang w:eastAsia="ru-RU"/>
        </w:rPr>
        <w:t>Sr</w:t>
      </w:r>
      <w:r w:rsidRPr="004204F1">
        <w:rPr>
          <w:rFonts w:eastAsia="Advt93-r" w:cs="Calibri"/>
          <w:vertAlign w:val="subscript"/>
          <w:lang w:eastAsia="ru-RU"/>
        </w:rPr>
        <w:t>0.4</w:t>
      </w:r>
      <w:r w:rsidRPr="004204F1">
        <w:rPr>
          <w:rFonts w:eastAsia="Advt93-r" w:cs="Calibri"/>
          <w:lang w:eastAsia="ru-RU"/>
        </w:rPr>
        <w:t>MnO</w:t>
      </w:r>
      <w:r w:rsidRPr="004204F1">
        <w:rPr>
          <w:rFonts w:eastAsia="Advt93-r" w:cs="Calibri"/>
          <w:vertAlign w:val="subscript"/>
          <w:lang w:eastAsia="ru-RU"/>
        </w:rPr>
        <w:t>3</w:t>
      </w:r>
      <w:proofErr w:type="spellEnd"/>
      <w:r w:rsidRPr="004204F1">
        <w:rPr>
          <w:rFonts w:eastAsia="Advt93-r" w:cs="Calibri"/>
          <w:lang w:eastAsia="ru-RU"/>
        </w:rPr>
        <w:t xml:space="preserve">. Структурные рефлексы отмечены индексами в скобках, рефлексы от подложки смоделированы отдельными пиками. Уточнение </w:t>
      </w:r>
      <w:proofErr w:type="spellStart"/>
      <w:r w:rsidRPr="004204F1">
        <w:rPr>
          <w:rFonts w:eastAsia="Advt93-r" w:cs="Calibri"/>
          <w:lang w:eastAsia="ru-RU"/>
        </w:rPr>
        <w:t>Ритвельда</w:t>
      </w:r>
      <w:proofErr w:type="spellEnd"/>
      <w:r w:rsidRPr="004204F1">
        <w:rPr>
          <w:rFonts w:eastAsia="Advt93-r" w:cs="Calibri"/>
          <w:lang w:eastAsia="ru-RU"/>
        </w:rPr>
        <w:t xml:space="preserve"> проведено в программе </w:t>
      </w:r>
      <w:proofErr w:type="spellStart"/>
      <w:r w:rsidRPr="004204F1">
        <w:rPr>
          <w:rFonts w:eastAsia="Advt93-r" w:cs="Calibri"/>
          <w:lang w:val="en-US" w:eastAsia="ru-RU"/>
        </w:rPr>
        <w:t>TOPAS</w:t>
      </w:r>
      <w:proofErr w:type="spellEnd"/>
      <w:r w:rsidRPr="004204F1">
        <w:rPr>
          <w:rFonts w:eastAsia="Advt93-r" w:cs="Calibri"/>
          <w:lang w:eastAsia="ru-RU"/>
        </w:rPr>
        <w:t xml:space="preserve"> 4.2.</w:t>
      </w:r>
    </w:p>
    <w:p w:rsidR="009E0B21" w:rsidRDefault="009E0B21">
      <w:bookmarkStart w:id="0" w:name="_GoBack"/>
      <w:bookmarkEnd w:id="0"/>
    </w:p>
    <w:sectPr w:rsidR="009E0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t93-r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374"/>
    <w:rsid w:val="002B6374"/>
    <w:rsid w:val="009E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374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37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374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37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</dc:creator>
  <cp:lastModifiedBy>Maxim</cp:lastModifiedBy>
  <cp:revision>1</cp:revision>
  <dcterms:created xsi:type="dcterms:W3CDTF">2023-01-27T14:06:00Z</dcterms:created>
  <dcterms:modified xsi:type="dcterms:W3CDTF">2023-01-27T14:06:00Z</dcterms:modified>
</cp:coreProperties>
</file>